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91" w:rsidRDefault="00A40291" w:rsidP="00A40291">
      <w:pPr>
        <w:jc w:val="both"/>
      </w:pPr>
      <w:r>
        <w:t>ACLARACIÓN CONSULTA LICITADORES:</w:t>
      </w:r>
    </w:p>
    <w:p w:rsidR="00A40291" w:rsidRDefault="00A40291" w:rsidP="00A40291">
      <w:pPr>
        <w:jc w:val="both"/>
      </w:pPr>
    </w:p>
    <w:p w:rsidR="00A40291" w:rsidRPr="00A40291" w:rsidRDefault="00A40291" w:rsidP="00A40291">
      <w:pPr>
        <w:jc w:val="both"/>
        <w:rPr>
          <w:i/>
        </w:rPr>
      </w:pPr>
      <w:r>
        <w:t xml:space="preserve">1.           </w:t>
      </w:r>
      <w:r w:rsidRPr="00A40291">
        <w:rPr>
          <w:i/>
        </w:rPr>
        <w:t>“</w:t>
      </w:r>
      <w:r w:rsidRPr="00A40291">
        <w:rPr>
          <w:i/>
        </w:rPr>
        <w:t xml:space="preserve"> Solicitar aclaración respecto a la </w:t>
      </w:r>
      <w:proofErr w:type="spellStart"/>
      <w:r w:rsidRPr="00A40291">
        <w:rPr>
          <w:i/>
        </w:rPr>
        <w:t>posibilidad</w:t>
      </w:r>
      <w:proofErr w:type="spellEnd"/>
      <w:r w:rsidRPr="00A40291">
        <w:rPr>
          <w:i/>
        </w:rPr>
        <w:t xml:space="preserve"> de repercutir el </w:t>
      </w:r>
      <w:proofErr w:type="spellStart"/>
      <w:r w:rsidRPr="00A40291">
        <w:rPr>
          <w:i/>
        </w:rPr>
        <w:t>coste</w:t>
      </w:r>
      <w:proofErr w:type="spellEnd"/>
      <w:r w:rsidRPr="00A40291">
        <w:rPr>
          <w:i/>
        </w:rPr>
        <w:t xml:space="preserve"> de ATR. (*Acceso a terceiros á rede: é dicir, eles como </w:t>
      </w:r>
      <w:proofErr w:type="spellStart"/>
      <w:r w:rsidRPr="00A40291">
        <w:rPr>
          <w:i/>
        </w:rPr>
        <w:t>comercializadora</w:t>
      </w:r>
      <w:proofErr w:type="spellEnd"/>
      <w:r w:rsidRPr="00A40291">
        <w:rPr>
          <w:i/>
        </w:rPr>
        <w:t xml:space="preserve"> contratan o subministro coa distribuidora)</w:t>
      </w:r>
      <w:r w:rsidRPr="00A40291">
        <w:rPr>
          <w:i/>
        </w:rPr>
        <w:t>”.</w:t>
      </w:r>
    </w:p>
    <w:p w:rsidR="00A40291" w:rsidRPr="00A40291" w:rsidRDefault="00A40291" w:rsidP="00A40291">
      <w:pPr>
        <w:jc w:val="both"/>
        <w:rPr>
          <w:i/>
        </w:rPr>
      </w:pPr>
      <w:r w:rsidRPr="00A40291">
        <w:rPr>
          <w:i/>
        </w:rPr>
        <w:t xml:space="preserve">2.          </w:t>
      </w:r>
      <w:r w:rsidRPr="00A40291">
        <w:rPr>
          <w:i/>
        </w:rPr>
        <w:t>“</w:t>
      </w:r>
      <w:r w:rsidRPr="00A40291">
        <w:rPr>
          <w:i/>
        </w:rPr>
        <w:t xml:space="preserve"> Solicitar aclaración respecto a la </w:t>
      </w:r>
      <w:proofErr w:type="spellStart"/>
      <w:r w:rsidRPr="00A40291">
        <w:rPr>
          <w:i/>
        </w:rPr>
        <w:t>posibilidad</w:t>
      </w:r>
      <w:proofErr w:type="spellEnd"/>
      <w:r w:rsidRPr="00A40291">
        <w:rPr>
          <w:i/>
        </w:rPr>
        <w:t xml:space="preserve"> de facturar los </w:t>
      </w:r>
      <w:proofErr w:type="spellStart"/>
      <w:r w:rsidRPr="00A40291">
        <w:rPr>
          <w:i/>
        </w:rPr>
        <w:t>derechos</w:t>
      </w:r>
      <w:proofErr w:type="spellEnd"/>
      <w:r w:rsidRPr="00A40291">
        <w:rPr>
          <w:i/>
        </w:rPr>
        <w:t xml:space="preserve"> de acometida y </w:t>
      </w:r>
      <w:proofErr w:type="spellStart"/>
      <w:r w:rsidRPr="00A40291">
        <w:rPr>
          <w:i/>
        </w:rPr>
        <w:t>demás</w:t>
      </w:r>
      <w:proofErr w:type="spellEnd"/>
      <w:r w:rsidRPr="00A40291">
        <w:rPr>
          <w:i/>
        </w:rPr>
        <w:t xml:space="preserve"> cantidades que facture la Distribuidora por las </w:t>
      </w:r>
      <w:proofErr w:type="spellStart"/>
      <w:r w:rsidRPr="00A40291">
        <w:rPr>
          <w:i/>
        </w:rPr>
        <w:t>modificaciones</w:t>
      </w:r>
      <w:proofErr w:type="spellEnd"/>
      <w:r w:rsidRPr="00A40291">
        <w:rPr>
          <w:i/>
        </w:rPr>
        <w:t xml:space="preserve"> previstas.</w:t>
      </w:r>
      <w:r w:rsidRPr="00A40291">
        <w:rPr>
          <w:i/>
        </w:rPr>
        <w:t>”</w:t>
      </w:r>
    </w:p>
    <w:p w:rsidR="00A40291" w:rsidRPr="00A40291" w:rsidRDefault="00A40291" w:rsidP="00A40291">
      <w:pPr>
        <w:jc w:val="both"/>
        <w:rPr>
          <w:i/>
        </w:rPr>
      </w:pPr>
    </w:p>
    <w:p w:rsidR="00A40291" w:rsidRDefault="00A40291" w:rsidP="00A40291">
      <w:pPr>
        <w:jc w:val="both"/>
      </w:pPr>
      <w:r>
        <w:t xml:space="preserve">Todos os factores que poidan influír no prezo final que aboará o Parlamento deben ser repercutidos na oferta que presente a empresa. </w:t>
      </w:r>
      <w:bookmarkStart w:id="0" w:name="_GoBack"/>
      <w:bookmarkEnd w:id="0"/>
    </w:p>
    <w:p w:rsidR="00A40291" w:rsidRDefault="00A40291" w:rsidP="00A40291">
      <w:pPr>
        <w:jc w:val="both"/>
      </w:pPr>
    </w:p>
    <w:p w:rsidR="00A40291" w:rsidRDefault="00A40291" w:rsidP="00A40291">
      <w:pPr>
        <w:jc w:val="both"/>
      </w:pPr>
      <w:r>
        <w:t>Os custes de acceso a Terceiros á Rede como a posibilidad</w:t>
      </w:r>
      <w:r>
        <w:t>e dos dereitos acometidos e demais</w:t>
      </w:r>
      <w:r>
        <w:t xml:space="preserve"> cantidades que facture a Distribuidora polas modificacións previstas serán responsabilidade exclusiva do adxudicatario, conforme ao disposto na cláusula IV do prego de prescricións técnicas, e de producirse variacións regulamentarias ao disposto na Orden IET/2446/2013, de 27 decembro, pola que se establecen as peaxes e canóns asociados ao acceso de terceiros ás instalacións </w:t>
      </w:r>
      <w:proofErr w:type="spellStart"/>
      <w:r>
        <w:t>gasistas</w:t>
      </w:r>
      <w:proofErr w:type="spellEnd"/>
      <w:r>
        <w:t xml:space="preserve"> e a retribución das actividades reguladas, ou a modificación que lle corresponda en cada momento.</w:t>
      </w:r>
    </w:p>
    <w:p w:rsidR="00A40291" w:rsidRDefault="00A40291" w:rsidP="00A40291">
      <w:pPr>
        <w:jc w:val="both"/>
      </w:pPr>
    </w:p>
    <w:p w:rsidR="00A40291" w:rsidRPr="00A40291" w:rsidRDefault="00A40291" w:rsidP="00A40291">
      <w:pPr>
        <w:jc w:val="both"/>
        <w:rPr>
          <w:i/>
        </w:rPr>
      </w:pPr>
      <w:r>
        <w:t>3</w:t>
      </w:r>
      <w:r w:rsidRPr="00A40291">
        <w:rPr>
          <w:i/>
        </w:rPr>
        <w:t xml:space="preserve">.           </w:t>
      </w:r>
      <w:r>
        <w:rPr>
          <w:i/>
        </w:rPr>
        <w:t>“</w:t>
      </w:r>
      <w:r w:rsidRPr="00A40291">
        <w:rPr>
          <w:i/>
        </w:rPr>
        <w:t xml:space="preserve"> </w:t>
      </w:r>
      <w:proofErr w:type="spellStart"/>
      <w:r w:rsidRPr="00A40291">
        <w:rPr>
          <w:i/>
        </w:rPr>
        <w:t>Según</w:t>
      </w:r>
      <w:proofErr w:type="spellEnd"/>
      <w:r w:rsidRPr="00A40291">
        <w:rPr>
          <w:i/>
        </w:rPr>
        <w:t xml:space="preserve"> lo establecido en el art. 106 del TRLCSP, debería especificarse el </w:t>
      </w:r>
      <w:proofErr w:type="spellStart"/>
      <w:r w:rsidRPr="00A40291">
        <w:rPr>
          <w:i/>
        </w:rPr>
        <w:t>porcentaje</w:t>
      </w:r>
      <w:proofErr w:type="spellEnd"/>
      <w:r w:rsidRPr="00A40291">
        <w:rPr>
          <w:i/>
        </w:rPr>
        <w:t xml:space="preserve"> máximo del </w:t>
      </w:r>
      <w:proofErr w:type="spellStart"/>
      <w:r w:rsidRPr="00A40291">
        <w:rPr>
          <w:i/>
        </w:rPr>
        <w:t>precio</w:t>
      </w:r>
      <w:proofErr w:type="spellEnd"/>
      <w:r w:rsidRPr="00A40291">
        <w:rPr>
          <w:i/>
        </w:rPr>
        <w:t xml:space="preserve"> del contrato a que </w:t>
      </w:r>
      <w:proofErr w:type="spellStart"/>
      <w:r w:rsidRPr="00A40291">
        <w:rPr>
          <w:i/>
        </w:rPr>
        <w:t>pueden</w:t>
      </w:r>
      <w:proofErr w:type="spellEnd"/>
      <w:r w:rsidRPr="00A40291">
        <w:rPr>
          <w:i/>
        </w:rPr>
        <w:t xml:space="preserve"> afect</w:t>
      </w:r>
      <w:r>
        <w:rPr>
          <w:i/>
        </w:rPr>
        <w:t xml:space="preserve">ar las </w:t>
      </w:r>
      <w:proofErr w:type="spellStart"/>
      <w:r>
        <w:rPr>
          <w:i/>
        </w:rPr>
        <w:t>modificaciones</w:t>
      </w:r>
      <w:proofErr w:type="spellEnd"/>
      <w:r>
        <w:rPr>
          <w:i/>
        </w:rPr>
        <w:t xml:space="preserve"> previstas”.</w:t>
      </w:r>
      <w:r w:rsidRPr="00A40291">
        <w:rPr>
          <w:i/>
        </w:rPr>
        <w:t xml:space="preserve"> </w:t>
      </w:r>
    </w:p>
    <w:p w:rsidR="00A40291" w:rsidRDefault="00A40291" w:rsidP="00A40291">
      <w:pPr>
        <w:jc w:val="both"/>
      </w:pPr>
    </w:p>
    <w:p w:rsidR="00636897" w:rsidRPr="00A40291" w:rsidRDefault="00A40291" w:rsidP="00A40291">
      <w:pPr>
        <w:jc w:val="both"/>
      </w:pPr>
      <w:r>
        <w:t xml:space="preserve">Os posibles cambios que se poidan producir no prezo, segundo o establecido nos apartados 10 e 4 do cadro de especificacións non supoñen unha modificación do contrato, senón a simple actualización permanente do prezo da subministración, polo tanto os cambios que se produzan nos factora variables, ou nos constantes polo cambios </w:t>
      </w:r>
      <w:proofErr w:type="spellStart"/>
      <w:r>
        <w:t>regulatorios</w:t>
      </w:r>
      <w:proofErr w:type="spellEnd"/>
      <w:r>
        <w:t xml:space="preserve"> que poidan producirse non son modificacións do contrato previsto no título V do TRLCSP</w:t>
      </w:r>
    </w:p>
    <w:sectPr w:rsidR="00636897" w:rsidRPr="00A402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51711"/>
    <w:multiLevelType w:val="hybridMultilevel"/>
    <w:tmpl w:val="BAF0207C"/>
    <w:lvl w:ilvl="0" w:tplc="8368D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653339"/>
    <w:multiLevelType w:val="hybridMultilevel"/>
    <w:tmpl w:val="B0D08B6C"/>
    <w:lvl w:ilvl="0" w:tplc="99480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97"/>
    <w:rsid w:val="00360FF6"/>
    <w:rsid w:val="00636897"/>
    <w:rsid w:val="007441F5"/>
    <w:rsid w:val="00A4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897"/>
    <w:pPr>
      <w:spacing w:after="0" w:line="240" w:lineRule="auto"/>
    </w:pPr>
    <w:rPr>
      <w:rFonts w:ascii="Calibri" w:hAnsi="Calibri" w:cs="Calibri"/>
      <w:lang w:val="gl-ES" w:eastAsia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6897"/>
    <w:pPr>
      <w:spacing w:after="200" w:line="276" w:lineRule="auto"/>
      <w:ind w:left="720"/>
    </w:pPr>
    <w:rPr>
      <w:rFonts w:ascii="Verdana" w:hAnsi="Verdan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897"/>
    <w:pPr>
      <w:spacing w:after="0" w:line="240" w:lineRule="auto"/>
    </w:pPr>
    <w:rPr>
      <w:rFonts w:ascii="Calibri" w:hAnsi="Calibri" w:cs="Calibri"/>
      <w:lang w:val="gl-ES" w:eastAsia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6897"/>
    <w:pPr>
      <w:spacing w:after="200" w:line="276" w:lineRule="auto"/>
      <w:ind w:left="720"/>
    </w:pPr>
    <w:rPr>
      <w:rFonts w:ascii="Verdana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DJ4UQAZPSWKK-1840185369-371</_dlc_DocId>
    <_dlc_DocIdUrl xmlns="4026ce67-b0ba-4ae0-bdf0-ce9e2236012f">
      <Url>http://spsweb/sitios/web/_layouts/15/DocIdRedir.aspx?ID=DJ4UQAZPSWKK-1840185369-371</Url>
      <Description>DJ4UQAZPSWKK-1840185369-371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E6FDDB-9762-405A-8E33-67DFA65AFB83}"/>
</file>

<file path=customXml/itemProps2.xml><?xml version="1.0" encoding="utf-8"?>
<ds:datastoreItem xmlns:ds="http://schemas.openxmlformats.org/officeDocument/2006/customXml" ds:itemID="{65560633-BDEA-4691-AD95-BDE29759EC92}"/>
</file>

<file path=customXml/itemProps3.xml><?xml version="1.0" encoding="utf-8"?>
<ds:datastoreItem xmlns:ds="http://schemas.openxmlformats.org/officeDocument/2006/customXml" ds:itemID="{F5D193FF-277A-45E7-B6F1-FBBA9F48079D}"/>
</file>

<file path=customXml/itemProps4.xml><?xml version="1.0" encoding="utf-8"?>
<ds:datastoreItem xmlns:ds="http://schemas.openxmlformats.org/officeDocument/2006/customXml" ds:itemID="{67DCF600-0F3C-4F98-9528-1995080915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Parlamento de Galicia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Nercellas Méndez, Martin</dc:creator>
  <cp:lastModifiedBy>Nercellas Méndez, Martin</cp:lastModifiedBy>
  <cp:revision>1</cp:revision>
  <dcterms:created xsi:type="dcterms:W3CDTF">2014-12-18T10:12:00Z</dcterms:created>
  <dcterms:modified xsi:type="dcterms:W3CDTF">2014-12-18T11:49:00Z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0a65b337-f05c-42e7-a9f2-d1ed72eb63e6</vt:lpwstr>
  </property>
</Properties>
</file>