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39" w:rsidRPr="00D8044A" w:rsidRDefault="009D1137" w:rsidP="00FB2CDF">
      <w:pPr>
        <w:pStyle w:val="Sinespaciado"/>
        <w:spacing w:before="120" w:after="120"/>
        <w:rPr>
          <w:rFonts w:ascii="Open Sans" w:hAnsi="Open Sans" w:cs="Open Sans"/>
          <w:sz w:val="24"/>
        </w:rPr>
      </w:pPr>
      <w:r w:rsidRPr="00D8044A">
        <w:rPr>
          <w:rFonts w:ascii="Open Sans" w:hAnsi="Open Sans" w:cs="Open Sans"/>
          <w:sz w:val="24"/>
        </w:rPr>
        <w:t>Informe técnico sobre as proposicións presentadas polas empresas concorrentes á contratación administrativa para uso dunha plataforma de licitación electrónica para o Parlamento de Galicia.</w:t>
      </w:r>
    </w:p>
    <w:p w:rsidR="008F7517" w:rsidRPr="00D8044A" w:rsidRDefault="006666B6" w:rsidP="00FB2CDF">
      <w:pPr>
        <w:pStyle w:val="Prrafodelista"/>
      </w:pPr>
    </w:p>
    <w:p w:rsidR="008F7517" w:rsidRPr="00D8044A" w:rsidRDefault="009D1137" w:rsidP="00FB2CDF">
      <w:pPr>
        <w:pStyle w:val="Prrafodelista"/>
      </w:pPr>
      <w:r w:rsidRPr="00D8044A">
        <w:t>Con data de 12 de maio de 2017 rematou o prazo para a presentación de proposicións para esta contratación administrativa.</w:t>
      </w:r>
    </w:p>
    <w:p w:rsidR="00423F67" w:rsidRPr="00D8044A" w:rsidRDefault="006666B6" w:rsidP="00FB2CDF">
      <w:pPr>
        <w:pStyle w:val="Prrafodelista"/>
      </w:pPr>
    </w:p>
    <w:p w:rsidR="00423F67" w:rsidRPr="00D8044A" w:rsidRDefault="009D1137" w:rsidP="00FB2CDF">
      <w:pPr>
        <w:pStyle w:val="Prrafodelista"/>
      </w:pPr>
      <w:r w:rsidRPr="00D8044A">
        <w:t>Con data de 30 de maio de 2017 procedeuse á apertura do sobre B. Nesta licitación as empresas concorrentes son as seguintes:</w:t>
      </w:r>
    </w:p>
    <w:p w:rsidR="00423F67" w:rsidRPr="00D8044A" w:rsidRDefault="009D1137" w:rsidP="00FB2CDF">
      <w:pPr>
        <w:pStyle w:val="Prrafodelista"/>
      </w:pPr>
      <w:proofErr w:type="spellStart"/>
      <w:r w:rsidRPr="00D8044A">
        <w:t>Altia</w:t>
      </w:r>
      <w:proofErr w:type="spellEnd"/>
    </w:p>
    <w:p w:rsidR="00CE663A" w:rsidRPr="00D8044A" w:rsidRDefault="009D1137" w:rsidP="00FB2CDF">
      <w:pPr>
        <w:pStyle w:val="Prrafodelista"/>
      </w:pPr>
      <w:proofErr w:type="spellStart"/>
      <w:r w:rsidRPr="00D8044A">
        <w:t>Pixelware</w:t>
      </w:r>
      <w:proofErr w:type="spellEnd"/>
    </w:p>
    <w:p w:rsidR="00423F67" w:rsidRPr="00D8044A" w:rsidRDefault="006666B6" w:rsidP="00FB2CDF">
      <w:pPr>
        <w:pStyle w:val="Prrafodelista"/>
      </w:pPr>
    </w:p>
    <w:p w:rsidR="00423F67" w:rsidRPr="00D8044A" w:rsidRDefault="009D1137" w:rsidP="00FB2CDF">
      <w:pPr>
        <w:pStyle w:val="Prrafodelista"/>
      </w:pPr>
      <w:r w:rsidRPr="00D8044A">
        <w:t>Analizada a documentación do sobre B, referente a Documentación técnica e relativa aos criterios cuxa cuantificación depende de xuízo de valor, procédese a elaboración deste informe no que se detallan, a modo de resumo os criterios avaliados e as melloras ofertadas.</w:t>
      </w:r>
    </w:p>
    <w:p w:rsidR="00423F67" w:rsidRPr="00D8044A" w:rsidRDefault="006666B6" w:rsidP="00FB2CDF">
      <w:pPr>
        <w:pStyle w:val="Prrafodelista"/>
      </w:pPr>
    </w:p>
    <w:p w:rsidR="00423F67" w:rsidRPr="00D8044A" w:rsidRDefault="009D1137" w:rsidP="00FB2CDF">
      <w:pPr>
        <w:pStyle w:val="Prrafodelista"/>
      </w:pPr>
      <w:r w:rsidRPr="00D8044A">
        <w:t>O punto 16 do cadro de especificacións do contrato do prego de cláusulas administrativas establece os seguintes criterios para a valoración das proposicións:</w:t>
      </w:r>
    </w:p>
    <w:p w:rsidR="00A1160F" w:rsidRPr="00D8044A" w:rsidRDefault="006666B6" w:rsidP="00FB2CDF">
      <w:pPr>
        <w:pStyle w:val="Prrafodelista"/>
      </w:pPr>
    </w:p>
    <w:p w:rsidR="004E2635" w:rsidRPr="00D8044A" w:rsidRDefault="009D1137" w:rsidP="00FB2CDF">
      <w:pPr>
        <w:pStyle w:val="Prrafodelista"/>
      </w:pPr>
      <w:r w:rsidRPr="00D8044A">
        <w:t>II- Criterios cuxa cuantificación depende de xuízo de valor: ata 45 puntos. Valoraranse os seguintes aspectos:</w:t>
      </w:r>
    </w:p>
    <w:p w:rsidR="004E2635" w:rsidRPr="00D8044A" w:rsidRDefault="009D1137" w:rsidP="00FB2CDF">
      <w:pPr>
        <w:pStyle w:val="Prrafodelista"/>
      </w:pPr>
      <w:r w:rsidRPr="00D8044A">
        <w:rPr>
          <w:b/>
        </w:rPr>
        <w:t>a.-</w:t>
      </w:r>
      <w:r w:rsidRPr="00D8044A">
        <w:t xml:space="preserve"> Descrición das funcionalidades e propostas funcionais da plataforma que completen as recollidas no prego de prescricións técnicas, que mellor se adapten á contratación do Parlamento; avaliaranse aspectos como: </w:t>
      </w:r>
      <w:r w:rsidRPr="00D8044A">
        <w:rPr>
          <w:b/>
        </w:rPr>
        <w:t>ata 20 puntos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Arquitectura tecnolóxica e funcional do sistema proposto, infraestrutura necesaria, características do sistema respecto dos aspectos vinculados a sinatura electrónica, xestión da documentación electrónica. </w:t>
      </w:r>
      <w:r w:rsidRPr="00D8044A">
        <w:rPr>
          <w:b/>
        </w:rPr>
        <w:t>ata 6 puntos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Niveis de dispoñibilidade da plataforma. </w:t>
      </w:r>
      <w:r w:rsidRPr="00D8044A">
        <w:rPr>
          <w:b/>
        </w:rPr>
        <w:t>ata 2 puntos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Descrición funcional do sistema sobre as fases de contratación (detalle do funcionamento da mesa de contratación, ...), e metodoloxía de soporte a </w:t>
      </w:r>
      <w:r w:rsidRPr="00D8044A">
        <w:lastRenderedPageBreak/>
        <w:t>usuarios (incluíndo horarios de soporte).</w:t>
      </w:r>
      <w:r w:rsidRPr="00D8044A">
        <w:rPr>
          <w:b/>
        </w:rPr>
        <w:t xml:space="preserve"> ata 6 puntos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Módulo de informes que permita a cada usuario do Parlamento dispor de informes personalizados segundo as súas necesidades (polo menos sobre os seguintes aspectos: volumes de licitación por períodos, comparativas entre períodos, </w:t>
      </w:r>
      <w:proofErr w:type="spellStart"/>
      <w:r w:rsidRPr="00D8044A">
        <w:t>trazabilidade</w:t>
      </w:r>
      <w:proofErr w:type="spellEnd"/>
      <w:r w:rsidRPr="00D8044A">
        <w:t xml:space="preserve"> de documentos: hora de creación, responsable de firma, etc. </w:t>
      </w:r>
      <w:r w:rsidRPr="00D8044A">
        <w:rPr>
          <w:b/>
        </w:rPr>
        <w:t>ata 4 puntos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Estatística de uso da ferramenta: usuarios conectados, expedientes tramitados, etc. </w:t>
      </w:r>
      <w:r w:rsidRPr="00D8044A">
        <w:rPr>
          <w:b/>
        </w:rPr>
        <w:t>ata 2 puntos</w:t>
      </w:r>
      <w:r w:rsidRPr="00D8044A">
        <w:t>.</w:t>
      </w:r>
    </w:p>
    <w:p w:rsidR="004E2635" w:rsidRPr="00D8044A" w:rsidRDefault="009D1137" w:rsidP="00FB2CDF">
      <w:pPr>
        <w:pStyle w:val="Prrafodelista"/>
      </w:pPr>
      <w:r w:rsidRPr="00D8044A">
        <w:rPr>
          <w:b/>
        </w:rPr>
        <w:t>b.-</w:t>
      </w:r>
      <w:r w:rsidRPr="00D8044A">
        <w:t xml:space="preserve"> Descrición da integración co rexistro electrónico do Parlamento de Galicia (Agora </w:t>
      </w:r>
      <w:proofErr w:type="spellStart"/>
      <w:r w:rsidRPr="00D8044A">
        <w:t>Millenium</w:t>
      </w:r>
      <w:proofErr w:type="spellEnd"/>
      <w:r w:rsidRPr="00D8044A">
        <w:t xml:space="preserve">): </w:t>
      </w:r>
      <w:r w:rsidRPr="00D8044A">
        <w:rPr>
          <w:b/>
        </w:rPr>
        <w:t>10 puntos</w:t>
      </w:r>
      <w:r w:rsidRPr="00D8044A">
        <w:t>.</w:t>
      </w:r>
    </w:p>
    <w:p w:rsidR="004E2635" w:rsidRPr="00D8044A" w:rsidRDefault="009D1137" w:rsidP="00FB2CDF">
      <w:pPr>
        <w:pStyle w:val="Prrafodelista"/>
      </w:pPr>
      <w:r w:rsidRPr="00D8044A">
        <w:t xml:space="preserve">Descrición da integración da súa plataforma co rexistro electrónico do Parlamento de Galicia (aplicación Agora </w:t>
      </w:r>
      <w:proofErr w:type="spellStart"/>
      <w:r w:rsidRPr="00D8044A">
        <w:t>Millenium</w:t>
      </w:r>
      <w:proofErr w:type="spellEnd"/>
      <w:r w:rsidRPr="00D8044A">
        <w:t xml:space="preserve">), </w:t>
      </w:r>
      <w:proofErr w:type="spellStart"/>
      <w:r w:rsidRPr="00D8044A">
        <w:t>cómo</w:t>
      </w:r>
      <w:proofErr w:type="spellEnd"/>
      <w:r w:rsidRPr="00D8044A">
        <w:t xml:space="preserve"> realizará as entradas que os licitadores presenten de xeito oficial pola plataforma para que queden rexistradas, ofrecendo garantía xurídica e legal deste rexistro.</w:t>
      </w:r>
    </w:p>
    <w:p w:rsidR="004E2635" w:rsidRPr="00D8044A" w:rsidRDefault="009D1137" w:rsidP="00FB2CDF">
      <w:pPr>
        <w:pStyle w:val="Prrafodelista"/>
      </w:pPr>
      <w:r w:rsidRPr="00D8044A">
        <w:t xml:space="preserve">Os licitadores presentarán un modelo lóxico da arquitectura de </w:t>
      </w:r>
      <w:proofErr w:type="spellStart"/>
      <w:r w:rsidRPr="00D8044A">
        <w:t>interconexión</w:t>
      </w:r>
      <w:proofErr w:type="spellEnd"/>
      <w:r w:rsidRPr="00D8044A">
        <w:t xml:space="preserve"> entre a súa plataforma e o rexistro electrónico do Parlamento de Galicia.</w:t>
      </w:r>
    </w:p>
    <w:p w:rsidR="004E2635" w:rsidRPr="00D8044A" w:rsidRDefault="009D1137" w:rsidP="00FB2CDF">
      <w:pPr>
        <w:pStyle w:val="Prrafodelista"/>
      </w:pPr>
      <w:r w:rsidRPr="00D8044A">
        <w:rPr>
          <w:b/>
        </w:rPr>
        <w:t>c.-</w:t>
      </w:r>
      <w:r w:rsidRPr="00D8044A">
        <w:t xml:space="preserve"> Plan de implantación e planificación de execución dos traballos: </w:t>
      </w:r>
      <w:r w:rsidRPr="00D8044A">
        <w:rPr>
          <w:b/>
        </w:rPr>
        <w:t>5 puntos.</w:t>
      </w:r>
      <w:r w:rsidRPr="00D8044A">
        <w:t xml:space="preserve"> Avaliaranse aspectos como organización, medios e criterios para a realización das fases de posta en marcha do servizo.</w:t>
      </w:r>
    </w:p>
    <w:p w:rsidR="004E2635" w:rsidRPr="00D8044A" w:rsidRDefault="009D1137" w:rsidP="00FB2CDF">
      <w:pPr>
        <w:pStyle w:val="Prrafodelista"/>
      </w:pPr>
      <w:r w:rsidRPr="00D8044A">
        <w:t xml:space="preserve">Para a planificación do traballo preténdese obter os fitos e </w:t>
      </w:r>
      <w:proofErr w:type="spellStart"/>
      <w:r w:rsidRPr="00D8044A">
        <w:t>entregables</w:t>
      </w:r>
      <w:proofErr w:type="spellEnd"/>
      <w:r w:rsidRPr="00D8044A">
        <w:t xml:space="preserve"> do proxecto, establecendo os prazos e os recursos precisos para a consecución dos mesmos. En concreto avaliarase: 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Tarefas a realizar e estimación temporal das mesmas (</w:t>
      </w:r>
      <w:r w:rsidRPr="00D8044A">
        <w:rPr>
          <w:b/>
        </w:rPr>
        <w:t>1 punto</w:t>
      </w:r>
      <w:r w:rsidRPr="00D8044A">
        <w:t>)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Relación entre as tarefas e os recursos </w:t>
      </w:r>
      <w:proofErr w:type="spellStart"/>
      <w:r w:rsidRPr="00D8044A">
        <w:t>adicados</w:t>
      </w:r>
      <w:proofErr w:type="spellEnd"/>
      <w:r w:rsidRPr="00D8044A">
        <w:t xml:space="preserve"> ás mesmas (</w:t>
      </w:r>
      <w:r w:rsidRPr="00D8044A">
        <w:rPr>
          <w:b/>
        </w:rPr>
        <w:t>1 punto</w:t>
      </w:r>
      <w:r w:rsidRPr="00D8044A">
        <w:t>)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Modelo de seguimento do plan para verificar a </w:t>
      </w:r>
      <w:proofErr w:type="spellStart"/>
      <w:r w:rsidRPr="00D8044A">
        <w:t>completitude</w:t>
      </w:r>
      <w:proofErr w:type="spellEnd"/>
      <w:r w:rsidRPr="00D8044A">
        <w:t xml:space="preserve"> das tarefas (</w:t>
      </w:r>
      <w:r w:rsidRPr="00D8044A">
        <w:rPr>
          <w:b/>
        </w:rPr>
        <w:t>1 punto</w:t>
      </w:r>
      <w:r w:rsidRPr="00D8044A">
        <w:t>)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Viabilidade da proposta, en base aos condicionantes tecnolóxicos, persoais e institucionais do proxecto (</w:t>
      </w:r>
      <w:r w:rsidRPr="00D8044A">
        <w:rPr>
          <w:b/>
        </w:rPr>
        <w:t>1 punto</w:t>
      </w:r>
      <w:r w:rsidRPr="00D8044A">
        <w:t>)</w:t>
      </w:r>
    </w:p>
    <w:p w:rsidR="004E2635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Establecemento de datas dos fitos (</w:t>
      </w:r>
      <w:r w:rsidRPr="00D8044A">
        <w:rPr>
          <w:b/>
        </w:rPr>
        <w:t>1 punto</w:t>
      </w:r>
      <w:r w:rsidRPr="00D8044A">
        <w:t>)</w:t>
      </w:r>
    </w:p>
    <w:p w:rsidR="004E2635" w:rsidRPr="00D8044A" w:rsidRDefault="009D1137" w:rsidP="00FB2CDF">
      <w:pPr>
        <w:pStyle w:val="Prrafodelista"/>
      </w:pPr>
      <w:r w:rsidRPr="00D8044A">
        <w:rPr>
          <w:b/>
        </w:rPr>
        <w:t>d.-</w:t>
      </w:r>
      <w:r w:rsidRPr="00D8044A">
        <w:t xml:space="preserve"> Plan de formación e información: valorarase o plan no seu conxunto, tendo en conta organización, </w:t>
      </w:r>
      <w:proofErr w:type="spellStart"/>
      <w:r w:rsidRPr="00D8044A">
        <w:t>cronograma</w:t>
      </w:r>
      <w:proofErr w:type="spellEnd"/>
      <w:r w:rsidRPr="00D8044A">
        <w:t xml:space="preserve">, cursos </w:t>
      </w:r>
      <w:r w:rsidRPr="00D8044A">
        <w:lastRenderedPageBreak/>
        <w:t xml:space="preserve">que se impartirán, número de sesións, contidos, duración, documentación que se entregará, manuais da aplicación: </w:t>
      </w:r>
      <w:r w:rsidRPr="00D8044A">
        <w:rPr>
          <w:b/>
        </w:rPr>
        <w:t>5 puntos</w:t>
      </w:r>
    </w:p>
    <w:p w:rsidR="004E2635" w:rsidRPr="00D8044A" w:rsidRDefault="009D1137" w:rsidP="00FB2CDF">
      <w:pPr>
        <w:pStyle w:val="Prrafodelista"/>
      </w:pPr>
      <w:r w:rsidRPr="00D8044A">
        <w:rPr>
          <w:b/>
        </w:rPr>
        <w:t>e.-</w:t>
      </w:r>
      <w:r w:rsidRPr="00D8044A">
        <w:t xml:space="preserve"> Sistema de axuda en liña e información, documentación e guías: </w:t>
      </w:r>
      <w:r w:rsidRPr="00D8044A">
        <w:rPr>
          <w:b/>
        </w:rPr>
        <w:t>5 puntos</w:t>
      </w:r>
      <w:r w:rsidRPr="00D8044A">
        <w:t>.</w:t>
      </w:r>
    </w:p>
    <w:p w:rsidR="004E2635" w:rsidRPr="00D8044A" w:rsidRDefault="009D1137" w:rsidP="00FB2CDF">
      <w:pPr>
        <w:pStyle w:val="Prrafodelista"/>
      </w:pPr>
      <w:r w:rsidRPr="00D8044A">
        <w:t>Para a distribución dos puntos estableceranse, para cada un dos apartados anteriores, catro graos ou niveis de satisfacción, atribuíndo a puntuación segundo os seguintes tramos:</w:t>
      </w:r>
    </w:p>
    <w:tbl>
      <w:tblPr>
        <w:tblStyle w:val="Tablaconcuadrcula"/>
        <w:tblW w:w="503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53"/>
        <w:gridCol w:w="1331"/>
        <w:gridCol w:w="1331"/>
        <w:gridCol w:w="1220"/>
      </w:tblGrid>
      <w:tr w:rsidR="004E2635" w:rsidRPr="00D8044A" w:rsidTr="00166C1E">
        <w:trPr>
          <w:trHeight w:val="284"/>
          <w:jc w:val="center"/>
        </w:trPr>
        <w:tc>
          <w:tcPr>
            <w:tcW w:w="1153" w:type="dxa"/>
          </w:tcPr>
          <w:p w:rsidR="004E2635" w:rsidRPr="00D8044A" w:rsidRDefault="006666B6" w:rsidP="00FB2CDF">
            <w:pPr>
              <w:pStyle w:val="Prrafodelista"/>
            </w:pP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20 puntos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10 puntos</w:t>
            </w:r>
          </w:p>
        </w:tc>
        <w:tc>
          <w:tcPr>
            <w:tcW w:w="1220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5 puntos</w:t>
            </w:r>
          </w:p>
        </w:tc>
      </w:tr>
      <w:tr w:rsidR="004E2635" w:rsidRPr="00D8044A" w:rsidTr="00166C1E">
        <w:trPr>
          <w:trHeight w:val="284"/>
          <w:jc w:val="center"/>
        </w:trPr>
        <w:tc>
          <w:tcPr>
            <w:tcW w:w="1153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Moi alto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18-20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9-10</w:t>
            </w:r>
          </w:p>
        </w:tc>
        <w:tc>
          <w:tcPr>
            <w:tcW w:w="1220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5</w:t>
            </w:r>
          </w:p>
        </w:tc>
      </w:tr>
      <w:tr w:rsidR="004E2635" w:rsidRPr="00D8044A" w:rsidTr="00166C1E">
        <w:trPr>
          <w:trHeight w:val="284"/>
          <w:jc w:val="center"/>
        </w:trPr>
        <w:tc>
          <w:tcPr>
            <w:tcW w:w="1153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Alto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13-17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6-8</w:t>
            </w:r>
          </w:p>
        </w:tc>
        <w:tc>
          <w:tcPr>
            <w:tcW w:w="1220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4</w:t>
            </w:r>
          </w:p>
        </w:tc>
      </w:tr>
      <w:tr w:rsidR="004E2635" w:rsidRPr="00D8044A" w:rsidTr="00166C1E">
        <w:trPr>
          <w:trHeight w:val="284"/>
          <w:jc w:val="center"/>
        </w:trPr>
        <w:tc>
          <w:tcPr>
            <w:tcW w:w="1153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Medio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6-12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3-5</w:t>
            </w:r>
          </w:p>
        </w:tc>
        <w:tc>
          <w:tcPr>
            <w:tcW w:w="1220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2-3</w:t>
            </w:r>
          </w:p>
        </w:tc>
      </w:tr>
      <w:tr w:rsidR="004E2635" w:rsidRPr="00D8044A" w:rsidTr="00166C1E">
        <w:trPr>
          <w:trHeight w:val="284"/>
          <w:jc w:val="center"/>
        </w:trPr>
        <w:tc>
          <w:tcPr>
            <w:tcW w:w="1153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Baixo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0-5</w:t>
            </w:r>
          </w:p>
        </w:tc>
        <w:tc>
          <w:tcPr>
            <w:tcW w:w="1331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0-2</w:t>
            </w:r>
          </w:p>
        </w:tc>
        <w:tc>
          <w:tcPr>
            <w:tcW w:w="1220" w:type="dxa"/>
            <w:vAlign w:val="center"/>
          </w:tcPr>
          <w:p w:rsidR="004E2635" w:rsidRPr="00D8044A" w:rsidRDefault="009D1137" w:rsidP="00FB2CDF">
            <w:pPr>
              <w:pStyle w:val="Prrafodelista"/>
            </w:pPr>
            <w:r w:rsidRPr="00D8044A">
              <w:t>0-1</w:t>
            </w:r>
          </w:p>
        </w:tc>
      </w:tr>
    </w:tbl>
    <w:p w:rsidR="004E2635" w:rsidRPr="00D8044A" w:rsidRDefault="006666B6" w:rsidP="00FB2CDF">
      <w:pPr>
        <w:pStyle w:val="Prrafodelista"/>
      </w:pPr>
    </w:p>
    <w:p w:rsidR="005C3CB3" w:rsidRPr="00D8044A" w:rsidRDefault="009D1137" w:rsidP="00FB2CDF">
      <w:pPr>
        <w:pStyle w:val="Prrafodelista"/>
      </w:pPr>
      <w:r w:rsidRPr="00D8044A">
        <w:t>A revisión das ofertas técnicas presentadas polas empresas concorrentes leva á asignación de puntuacións que se detalla a continuación para cada un dos apartados.</w:t>
      </w:r>
    </w:p>
    <w:p w:rsidR="00EB3C6E" w:rsidRPr="00D8044A" w:rsidRDefault="009D1137" w:rsidP="00FB2CDF">
      <w:pPr>
        <w:pStyle w:val="Prrafodelista"/>
      </w:pPr>
      <w:r w:rsidRPr="00D8044A">
        <w:rPr>
          <w:b/>
        </w:rPr>
        <w:t>a.-</w:t>
      </w:r>
      <w:r w:rsidRPr="00D8044A">
        <w:t xml:space="preserve"> Descrición das funcionalidades e propostas funcionais da plataforma que completen as recollidas no prego de prescricións técnicas, que mellor se adapten á contratación do Parlamento; avaliaranse aspectos como: </w:t>
      </w:r>
      <w:r w:rsidRPr="00D8044A">
        <w:rPr>
          <w:b/>
        </w:rPr>
        <w:t>ata 20 puntos</w:t>
      </w:r>
    </w:p>
    <w:p w:rsidR="00EB3C6E" w:rsidRPr="007F7B94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Arquitectura tecnolóxica e funcional do sistema proposto, infraestrutura necesaria, características do sistema respecto dos aspectos vinculados a sinatura electrónica, xestión da documentación electrónica. </w:t>
      </w:r>
      <w:r w:rsidRPr="00D8044A">
        <w:rPr>
          <w:b/>
        </w:rPr>
        <w:t>ata 6 puntos</w:t>
      </w:r>
    </w:p>
    <w:p w:rsidR="007F7B94" w:rsidRPr="00D8044A" w:rsidRDefault="006666B6" w:rsidP="00FB2CDF">
      <w:pPr>
        <w:pStyle w:val="Prrafodelista"/>
      </w:pPr>
    </w:p>
    <w:p w:rsidR="00E110F6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nos apartados 3.3.[1-2] da súa oferta fai referencia da arquitectura da súa solución, a cal é </w:t>
      </w:r>
      <w:proofErr w:type="spellStart"/>
      <w:r w:rsidRPr="00D8044A">
        <w:t>multicapa</w:t>
      </w:r>
      <w:proofErr w:type="spellEnd"/>
      <w:r w:rsidRPr="00D8044A">
        <w:t xml:space="preserve">: presentación, negocio, acceso a datos, integración, servizos transversais. Está desenvolvida en </w:t>
      </w:r>
      <w:proofErr w:type="spellStart"/>
      <w:r w:rsidRPr="00D8044A">
        <w:t>Java</w:t>
      </w:r>
      <w:proofErr w:type="spellEnd"/>
      <w:r w:rsidRPr="00D8044A">
        <w:t xml:space="preserve"> cos seguintes </w:t>
      </w:r>
      <w:proofErr w:type="spellStart"/>
      <w:r w:rsidRPr="00D8044A">
        <w:t>frameworks</w:t>
      </w:r>
      <w:proofErr w:type="spellEnd"/>
      <w:r w:rsidRPr="00D8044A">
        <w:t xml:space="preserve">: </w:t>
      </w:r>
      <w:proofErr w:type="spellStart"/>
      <w:r w:rsidRPr="00D8044A">
        <w:t>Struts</w:t>
      </w:r>
      <w:proofErr w:type="spellEnd"/>
      <w:r w:rsidRPr="00D8044A">
        <w:t xml:space="preserve"> (modelo vista controlador), </w:t>
      </w:r>
      <w:proofErr w:type="spellStart"/>
      <w:r w:rsidRPr="00D8044A">
        <w:t>Spring</w:t>
      </w:r>
      <w:proofErr w:type="spellEnd"/>
      <w:r w:rsidRPr="00D8044A">
        <w:t xml:space="preserve"> (lóxica de negocio), </w:t>
      </w:r>
      <w:proofErr w:type="spellStart"/>
      <w:r w:rsidRPr="00D8044A">
        <w:t>Hibernate</w:t>
      </w:r>
      <w:proofErr w:type="spellEnd"/>
      <w:r w:rsidRPr="00D8044A">
        <w:t xml:space="preserve"> (BBDD), </w:t>
      </w:r>
      <w:proofErr w:type="spellStart"/>
      <w:r w:rsidRPr="00D8044A">
        <w:t>JasperReports</w:t>
      </w:r>
      <w:proofErr w:type="spellEnd"/>
      <w:r w:rsidRPr="00D8044A">
        <w:t xml:space="preserve"> (</w:t>
      </w:r>
      <w:proofErr w:type="spellStart"/>
      <w:r w:rsidRPr="00D8044A">
        <w:t>inormes</w:t>
      </w:r>
      <w:proofErr w:type="spellEnd"/>
      <w:r w:rsidRPr="00D8044A">
        <w:t xml:space="preserve">), </w:t>
      </w:r>
      <w:proofErr w:type="spellStart"/>
      <w:r w:rsidRPr="00D8044A">
        <w:t>JQuery</w:t>
      </w:r>
      <w:proofErr w:type="spellEnd"/>
      <w:r w:rsidRPr="00D8044A">
        <w:t xml:space="preserve">, </w:t>
      </w:r>
      <w:proofErr w:type="spellStart"/>
      <w:r w:rsidRPr="00D8044A">
        <w:t>Quartz</w:t>
      </w:r>
      <w:proofErr w:type="spellEnd"/>
      <w:r w:rsidRPr="00D8044A">
        <w:t xml:space="preserve"> (</w:t>
      </w:r>
      <w:proofErr w:type="spellStart"/>
      <w:r w:rsidRPr="00D8044A">
        <w:t>scheduler</w:t>
      </w:r>
      <w:proofErr w:type="spellEnd"/>
      <w:r w:rsidRPr="00D8044A">
        <w:t xml:space="preserve">), </w:t>
      </w:r>
      <w:proofErr w:type="spellStart"/>
      <w:r w:rsidRPr="00D8044A">
        <w:t>Ws</w:t>
      </w:r>
      <w:proofErr w:type="spellEnd"/>
      <w:r w:rsidRPr="00D8044A">
        <w:t xml:space="preserve"> – </w:t>
      </w:r>
      <w:proofErr w:type="spellStart"/>
      <w:r w:rsidRPr="00D8044A">
        <w:t>Axis</w:t>
      </w:r>
      <w:proofErr w:type="spellEnd"/>
      <w:r w:rsidRPr="00D8044A">
        <w:t xml:space="preserve"> (Apache </w:t>
      </w:r>
      <w:proofErr w:type="spellStart"/>
      <w:r w:rsidRPr="00D8044A">
        <w:t>Axis</w:t>
      </w:r>
      <w:proofErr w:type="spellEnd"/>
      <w:r w:rsidRPr="00D8044A">
        <w:t xml:space="preserve">), Google </w:t>
      </w:r>
      <w:proofErr w:type="spellStart"/>
      <w:r w:rsidRPr="00D8044A">
        <w:t>Charts</w:t>
      </w:r>
      <w:proofErr w:type="spellEnd"/>
      <w:r w:rsidRPr="00D8044A">
        <w:t xml:space="preserve"> (gráficos).</w:t>
      </w:r>
    </w:p>
    <w:p w:rsidR="00BC39BA" w:rsidRPr="00D8044A" w:rsidRDefault="009D1137" w:rsidP="00FB2CDF">
      <w:pPr>
        <w:pStyle w:val="Prrafodelista"/>
      </w:pPr>
      <w:r w:rsidRPr="00D8044A">
        <w:t xml:space="preserve">A solución proposta é unha plataforma no seu </w:t>
      </w:r>
      <w:proofErr w:type="spellStart"/>
      <w:r w:rsidRPr="00D8044A">
        <w:t>datacenter</w:t>
      </w:r>
      <w:proofErr w:type="spellEnd"/>
      <w:r w:rsidRPr="00D8044A">
        <w:t xml:space="preserve"> de Vigo, mediante </w:t>
      </w:r>
      <w:proofErr w:type="spellStart"/>
      <w:r w:rsidRPr="00D8044A">
        <w:t>SaaS</w:t>
      </w:r>
      <w:proofErr w:type="spellEnd"/>
      <w:r w:rsidRPr="00D8044A">
        <w:t>, cos requisitos de acceso ao PG para os envíos de correo electrónico, comprobación do rexistro de contratistas, comprobación de sinatura electrónica.</w:t>
      </w:r>
    </w:p>
    <w:p w:rsidR="00BC39BA" w:rsidRPr="00D8044A" w:rsidRDefault="009D1137" w:rsidP="00FB2CDF">
      <w:pPr>
        <w:pStyle w:val="Prrafodelista"/>
      </w:pPr>
      <w:r w:rsidRPr="00D8044A">
        <w:t xml:space="preserve">Os clientes deben ser Windows 7, 8 e 10, e </w:t>
      </w:r>
      <w:proofErr w:type="spellStart"/>
      <w:r w:rsidRPr="00D8044A">
        <w:t>navegadores</w:t>
      </w:r>
      <w:proofErr w:type="spellEnd"/>
      <w:r w:rsidRPr="00D8044A">
        <w:t xml:space="preserve"> IE 11, </w:t>
      </w:r>
      <w:proofErr w:type="spellStart"/>
      <w:r w:rsidRPr="00D8044A">
        <w:t>Edge</w:t>
      </w:r>
      <w:proofErr w:type="spellEnd"/>
      <w:r w:rsidRPr="00D8044A">
        <w:t xml:space="preserve">, Firefox e </w:t>
      </w:r>
      <w:proofErr w:type="spellStart"/>
      <w:r w:rsidRPr="00D8044A">
        <w:t>Chrome</w:t>
      </w:r>
      <w:proofErr w:type="spellEnd"/>
      <w:r w:rsidRPr="00D8044A">
        <w:t>, ou mediante unha aplicación de escritorio.</w:t>
      </w:r>
    </w:p>
    <w:p w:rsidR="00BC39BA" w:rsidRPr="00D8044A" w:rsidRDefault="009D1137" w:rsidP="00FB2CDF">
      <w:pPr>
        <w:pStyle w:val="Prrafodelista"/>
      </w:pPr>
      <w:r w:rsidRPr="00D8044A">
        <w:t>Fai referencia á arquitectura de seguridade do sistema, e das auditorías (</w:t>
      </w:r>
      <w:proofErr w:type="spellStart"/>
      <w:r w:rsidRPr="00D8044A">
        <w:t>logs</w:t>
      </w:r>
      <w:proofErr w:type="spellEnd"/>
      <w:r w:rsidRPr="00D8044A">
        <w:t>) que garda.</w:t>
      </w:r>
    </w:p>
    <w:p w:rsidR="00BC39BA" w:rsidRPr="00D8044A" w:rsidRDefault="009D1137" w:rsidP="00FB2CDF">
      <w:pPr>
        <w:pStyle w:val="Prrafodelista"/>
      </w:pPr>
      <w:r w:rsidRPr="00D8044A">
        <w:lastRenderedPageBreak/>
        <w:t>O sistema provee para a administración acceso mediante usuario e contrasinal ou certificado, mentres que para os licitadores só provee acceso mediante certificado.</w:t>
      </w:r>
    </w:p>
    <w:p w:rsidR="00034885" w:rsidRPr="00D8044A" w:rsidRDefault="009D1137" w:rsidP="00FB2CDF">
      <w:pPr>
        <w:pStyle w:val="Prrafodelista"/>
      </w:pPr>
      <w:r w:rsidRPr="00D8044A">
        <w:t>O PG deberá proveer ao licitador un servidor de correo para os envíos de correo, e acceso á rede Sara para a verificación da sinatura electrónica.</w:t>
      </w:r>
    </w:p>
    <w:p w:rsidR="00034885" w:rsidRPr="00D8044A" w:rsidRDefault="009D1137" w:rsidP="00FB2CDF">
      <w:pPr>
        <w:pStyle w:val="Prrafodelista"/>
      </w:pPr>
      <w:r w:rsidRPr="00D8044A">
        <w:t xml:space="preserve">Fai referencia ao selado de tempo a través de </w:t>
      </w:r>
      <w:proofErr w:type="spellStart"/>
      <w:r w:rsidRPr="00D8044A">
        <w:t>Firmaprofesional</w:t>
      </w:r>
      <w:proofErr w:type="spellEnd"/>
      <w:r w:rsidRPr="00D8044A">
        <w:t xml:space="preserve"> e a súa plataforma adhírese á política de sinatura da administración xeral do estado versión 1.9.</w:t>
      </w:r>
    </w:p>
    <w:p w:rsidR="00034885" w:rsidRPr="00D8044A" w:rsidRDefault="009D1137" w:rsidP="00FB2CDF">
      <w:pPr>
        <w:pStyle w:val="Prrafodelista"/>
      </w:pPr>
      <w:r w:rsidRPr="00D8044A">
        <w:t xml:space="preserve">Inclúe sistemas de protección contra ataques </w:t>
      </w:r>
      <w:proofErr w:type="spellStart"/>
      <w:r w:rsidRPr="00D8044A">
        <w:t>DoS</w:t>
      </w:r>
      <w:proofErr w:type="spellEnd"/>
      <w:r w:rsidRPr="00D8044A">
        <w:t xml:space="preserve">, </w:t>
      </w:r>
      <w:proofErr w:type="spellStart"/>
      <w:r w:rsidRPr="00D8044A">
        <w:t>cross-site</w:t>
      </w:r>
      <w:proofErr w:type="spellEnd"/>
      <w:r w:rsidRPr="00D8044A">
        <w:t xml:space="preserve"> </w:t>
      </w:r>
      <w:proofErr w:type="spellStart"/>
      <w:r w:rsidRPr="00D8044A">
        <w:t>scripting</w:t>
      </w:r>
      <w:proofErr w:type="spellEnd"/>
      <w:r w:rsidRPr="00D8044A">
        <w:t xml:space="preserve">, </w:t>
      </w:r>
      <w:proofErr w:type="spellStart"/>
      <w:r w:rsidRPr="00D8044A">
        <w:t>clickjacking</w:t>
      </w:r>
      <w:proofErr w:type="spellEnd"/>
      <w:r w:rsidRPr="00D8044A">
        <w:t>, SSL, ...</w:t>
      </w:r>
    </w:p>
    <w:p w:rsidR="00652331" w:rsidRPr="00D8044A" w:rsidRDefault="009D1137" w:rsidP="00FB2CDF">
      <w:pPr>
        <w:pStyle w:val="Prrafodelista"/>
      </w:pPr>
      <w:r w:rsidRPr="00D8044A">
        <w:t>Inclúen o sistema de códigos seguros de verificación de documentos, CSV.</w:t>
      </w:r>
    </w:p>
    <w:p w:rsidR="00BC39BA" w:rsidRPr="00D8044A" w:rsidRDefault="009D1137" w:rsidP="00FB2CDF">
      <w:pPr>
        <w:pStyle w:val="Prrafodelista"/>
      </w:pPr>
      <w:r w:rsidRPr="00D8044A">
        <w:t>Garanten tamén a integridade, autenticidade e non repudio tanto nas ofertas presentadas, como en todos os procesos que relacionan o licitador ca administración pública.</w:t>
      </w:r>
    </w:p>
    <w:p w:rsidR="00CB7432" w:rsidRPr="00D8044A" w:rsidRDefault="009D1137" w:rsidP="00FB2CDF">
      <w:pPr>
        <w:pStyle w:val="Prrafodelista"/>
      </w:pPr>
      <w:r w:rsidRPr="00D8044A">
        <w:t xml:space="preserve">A </w:t>
      </w:r>
      <w:proofErr w:type="spellStart"/>
      <w:r w:rsidRPr="00D8044A">
        <w:t>confidencialidade</w:t>
      </w:r>
      <w:proofErr w:type="spellEnd"/>
      <w:r w:rsidRPr="00D8044A">
        <w:t xml:space="preserve"> das ofertas garántese mediante clave aleatoria criptográfica no ordenador do licitador, e esta </w:t>
      </w:r>
      <w:proofErr w:type="spellStart"/>
      <w:r w:rsidRPr="00D8044A">
        <w:t>particionase</w:t>
      </w:r>
      <w:proofErr w:type="spellEnd"/>
      <w:r w:rsidRPr="00D8044A">
        <w:t xml:space="preserve"> entre os membros definidos como necesarios para a apertura dos sobres. Para máis información sobre o cifrado ver as páxinas 68 a 73 da oferta.</w:t>
      </w:r>
    </w:p>
    <w:p w:rsidR="003A1F3F" w:rsidRPr="00D8044A" w:rsidRDefault="009D1137" w:rsidP="00FB2CDF">
      <w:pPr>
        <w:pStyle w:val="Prrafodelista"/>
      </w:pPr>
      <w:r w:rsidRPr="00D8044A">
        <w:t>A información de toda a documentación gárdase no CPD do licitador durante 5 anos (a non ser que o PG especifique outra cousa), e cumprindo o ENS no seu nivel básico.</w:t>
      </w:r>
      <w:r>
        <w:t xml:space="preserve"> Isto é un inconveniente a nivel do Esquema Nacional de Seguridade.</w:t>
      </w:r>
    </w:p>
    <w:p w:rsidR="00BC6AD7" w:rsidRPr="00D8044A" w:rsidRDefault="006666B6" w:rsidP="00FB2CDF">
      <w:pPr>
        <w:pStyle w:val="Prrafodelista"/>
      </w:pPr>
    </w:p>
    <w:p w:rsidR="003830BF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Pixelware</w:t>
      </w:r>
      <w:proofErr w:type="spellEnd"/>
      <w:r w:rsidRPr="00D8044A">
        <w:t xml:space="preserve"> oferta unha solución en CPD externo como un servizo </w:t>
      </w:r>
      <w:proofErr w:type="spellStart"/>
      <w:r w:rsidRPr="00D8044A">
        <w:t>SaaS</w:t>
      </w:r>
      <w:proofErr w:type="spellEnd"/>
      <w:r w:rsidRPr="00D8044A">
        <w:t xml:space="preserve"> nun data </w:t>
      </w:r>
      <w:proofErr w:type="spellStart"/>
      <w:r w:rsidRPr="00D8044A">
        <w:t>center</w:t>
      </w:r>
      <w:proofErr w:type="spellEnd"/>
      <w:r w:rsidRPr="00D8044A">
        <w:t xml:space="preserve"> virtual, con infraestrutura de almacenamento ilimitada, con espazo dedicado e nube privada por organismo. O CPD cumpre con nivel de ENS alto.</w:t>
      </w:r>
    </w:p>
    <w:p w:rsidR="009513F7" w:rsidRPr="00D8044A" w:rsidRDefault="009D1137" w:rsidP="00FB2CDF">
      <w:pPr>
        <w:pStyle w:val="Prrafodelista"/>
      </w:pPr>
      <w:r w:rsidRPr="00D8044A">
        <w:t>A arquitectura funcional es</w:t>
      </w:r>
      <w:r>
        <w:t>tá descomposta nos seguintes mód</w:t>
      </w:r>
      <w:r w:rsidRPr="00D8044A">
        <w:t xml:space="preserve">ulos: configuración, xestión de expedientes, xestión documental, </w:t>
      </w:r>
      <w:proofErr w:type="spellStart"/>
      <w:r w:rsidRPr="00D8044A">
        <w:t>interoperabilidade</w:t>
      </w:r>
      <w:proofErr w:type="spellEnd"/>
      <w:r w:rsidRPr="00D8044A">
        <w:t xml:space="preserve">, auditoría e explotación, portal do licitador, </w:t>
      </w:r>
      <w:proofErr w:type="spellStart"/>
      <w:r w:rsidRPr="00D8044A">
        <w:t>portasinaturas</w:t>
      </w:r>
      <w:proofErr w:type="spellEnd"/>
      <w:r w:rsidRPr="00D8044A">
        <w:t>, notificacións electrónicas, xestión de representación</w:t>
      </w:r>
    </w:p>
    <w:p w:rsidR="004102CE" w:rsidRPr="00D8044A" w:rsidRDefault="009D1137" w:rsidP="00FB2CDF">
      <w:pPr>
        <w:pStyle w:val="Prrafodelista"/>
      </w:pPr>
      <w:r w:rsidRPr="00D8044A">
        <w:t>Empregan un</w:t>
      </w:r>
      <w:r>
        <w:t>ha devasa</w:t>
      </w:r>
      <w:r w:rsidRPr="00D8044A">
        <w:t xml:space="preserve"> virtual dedicad</w:t>
      </w:r>
      <w:r>
        <w:t>a</w:t>
      </w:r>
      <w:r w:rsidRPr="00D8044A">
        <w:t xml:space="preserve"> </w:t>
      </w:r>
      <w:proofErr w:type="spellStart"/>
      <w:r w:rsidRPr="00D8044A">
        <w:t>Fortinet</w:t>
      </w:r>
      <w:proofErr w:type="spellEnd"/>
      <w:r w:rsidRPr="00D8044A">
        <w:t xml:space="preserve"> VDOM para as comunicacións entre o licitador e o Parlamento de Galicia cas seguintes características: Transparente, NAT, IDS, Proxy </w:t>
      </w:r>
      <w:proofErr w:type="spellStart"/>
      <w:r w:rsidRPr="00D8044A">
        <w:t>Web</w:t>
      </w:r>
      <w:proofErr w:type="spellEnd"/>
      <w:r w:rsidRPr="00D8044A">
        <w:t xml:space="preserve">, Xestión do ancho de banda, IPS, protección </w:t>
      </w:r>
      <w:proofErr w:type="spellStart"/>
      <w:r w:rsidRPr="00D8044A">
        <w:t>DoS</w:t>
      </w:r>
      <w:proofErr w:type="spellEnd"/>
      <w:r w:rsidRPr="00D8044A">
        <w:t xml:space="preserve">, </w:t>
      </w:r>
      <w:proofErr w:type="spellStart"/>
      <w:r w:rsidRPr="00D8044A">
        <w:t>IPSeC</w:t>
      </w:r>
      <w:proofErr w:type="spellEnd"/>
      <w:r w:rsidRPr="00D8044A">
        <w:t xml:space="preserve"> e SSL, alta dispoñibilidade.</w:t>
      </w:r>
    </w:p>
    <w:p w:rsidR="003830BF" w:rsidRPr="00D8044A" w:rsidRDefault="006666B6" w:rsidP="00FB2CDF">
      <w:pPr>
        <w:pStyle w:val="Prrafodelista"/>
      </w:pPr>
    </w:p>
    <w:p w:rsidR="00C204E8" w:rsidRPr="00D8044A" w:rsidRDefault="009D1137" w:rsidP="00FB2CDF">
      <w:pPr>
        <w:pStyle w:val="Prrafodelista"/>
      </w:pPr>
      <w:r w:rsidRPr="00D8044A">
        <w:t xml:space="preserve">Presenta unha solución sobre servidores Microsoft con Windows 2012 R2 independentes para cada un dos servizos: </w:t>
      </w:r>
      <w:r w:rsidRPr="00D8044A">
        <w:lastRenderedPageBreak/>
        <w:t>contidos, BBDD (SQL ou Oracle), indexación, aplicacións, licitación electrónica, e informes e cadro de mandos (</w:t>
      </w:r>
      <w:proofErr w:type="spellStart"/>
      <w:r w:rsidRPr="00D8044A">
        <w:t>Pentaho</w:t>
      </w:r>
      <w:proofErr w:type="spellEnd"/>
      <w:r w:rsidRPr="00D8044A">
        <w:t>).</w:t>
      </w:r>
    </w:p>
    <w:p w:rsidR="00C204E8" w:rsidRPr="00D8044A" w:rsidRDefault="009D1137" w:rsidP="00FB2CDF">
      <w:pPr>
        <w:pStyle w:val="Prrafodelista"/>
      </w:pPr>
      <w:r w:rsidRPr="00D8044A">
        <w:t xml:space="preserve">Presentan un contorno de </w:t>
      </w:r>
      <w:proofErr w:type="spellStart"/>
      <w:r w:rsidRPr="00D8044A">
        <w:t>pre</w:t>
      </w:r>
      <w:proofErr w:type="spellEnd"/>
      <w:r w:rsidRPr="00D8044A">
        <w:t xml:space="preserve">-produción e produción idénticos. </w:t>
      </w:r>
    </w:p>
    <w:p w:rsidR="00C204E8" w:rsidRPr="00D8044A" w:rsidRDefault="009D1137" w:rsidP="00FB2CDF">
      <w:pPr>
        <w:pStyle w:val="Prrafodelista"/>
      </w:pPr>
      <w:r w:rsidRPr="00D8044A">
        <w:t xml:space="preserve">A solución de respaldo ofrecese mediante </w:t>
      </w:r>
      <w:proofErr w:type="spellStart"/>
      <w:r w:rsidRPr="00D8044A">
        <w:t>Netbackup</w:t>
      </w:r>
      <w:proofErr w:type="spellEnd"/>
      <w:r w:rsidRPr="00D8044A">
        <w:t xml:space="preserve"> de </w:t>
      </w:r>
      <w:proofErr w:type="spellStart"/>
      <w:r w:rsidRPr="00D8044A">
        <w:t>Symantec</w:t>
      </w:r>
      <w:proofErr w:type="spellEnd"/>
      <w:r w:rsidRPr="00D8044A">
        <w:t xml:space="preserve"> con V-</w:t>
      </w:r>
      <w:proofErr w:type="spellStart"/>
      <w:r w:rsidRPr="00D8044A">
        <w:t>Ray</w:t>
      </w:r>
      <w:proofErr w:type="spellEnd"/>
      <w:r w:rsidRPr="00D8044A">
        <w:t>.</w:t>
      </w:r>
    </w:p>
    <w:p w:rsidR="00C204E8" w:rsidRPr="00D8044A" w:rsidRDefault="009D1137" w:rsidP="00FB2CDF">
      <w:pPr>
        <w:pStyle w:val="Prrafodelista"/>
      </w:pPr>
      <w:r w:rsidRPr="00D8044A">
        <w:t xml:space="preserve">O despregamento de novas versións realizarase dentro das mellores prácticas de </w:t>
      </w:r>
      <w:proofErr w:type="spellStart"/>
      <w:r w:rsidRPr="00D8044A">
        <w:t>iTIL</w:t>
      </w:r>
      <w:proofErr w:type="spellEnd"/>
      <w:r w:rsidRPr="00D8044A">
        <w:t xml:space="preserve"> v3.</w:t>
      </w:r>
    </w:p>
    <w:p w:rsidR="00C204E8" w:rsidRPr="00D8044A" w:rsidRDefault="009D1137" w:rsidP="00FB2CDF">
      <w:pPr>
        <w:pStyle w:val="Prrafodelista"/>
      </w:pPr>
      <w:r w:rsidRPr="00D8044A">
        <w:t xml:space="preserve">Inclúe o control e </w:t>
      </w:r>
      <w:proofErr w:type="spellStart"/>
      <w:r w:rsidRPr="00D8044A">
        <w:t>monitorización</w:t>
      </w:r>
      <w:proofErr w:type="spellEnd"/>
      <w:r w:rsidRPr="00D8044A">
        <w:t xml:space="preserve"> do sistema mediante a ferramenta Pandora FMS que permite controlar aplicacións a nivel de retardos de alta de rexistros.</w:t>
      </w:r>
    </w:p>
    <w:p w:rsidR="00761480" w:rsidRPr="00D8044A" w:rsidRDefault="009D1137" w:rsidP="00FB2CDF">
      <w:pPr>
        <w:pStyle w:val="Prrafodelista"/>
      </w:pPr>
      <w:r w:rsidRPr="00D8044A">
        <w:t>Presentan plan de calidade e medición de tempos de resposta: probas de carga/capacidade, estrés, estabilidade, escalado, resiliencia (continuidade do servizo, recuperación).</w:t>
      </w:r>
    </w:p>
    <w:p w:rsidR="00C54348" w:rsidRPr="00D8044A" w:rsidRDefault="009D1137" w:rsidP="00FB2CDF">
      <w:pPr>
        <w:pStyle w:val="Prrafodelista"/>
      </w:pPr>
      <w:r w:rsidRPr="00D8044A">
        <w:t xml:space="preserve">En temas de seguridade presenta as ISO 27001 e 20000: políticas de solicitude e uso (BBDD, redes e sistemas), procedementos de operación, </w:t>
      </w:r>
      <w:proofErr w:type="spellStart"/>
      <w:r w:rsidRPr="00D8044A">
        <w:t>monitorización</w:t>
      </w:r>
      <w:proofErr w:type="spellEnd"/>
      <w:r w:rsidRPr="00D8044A">
        <w:t>, seguridade e continxencia. Sistemas configurados en alta dispoñibilidade, almacenamento con alto rendemento, balanceado e capacidade (</w:t>
      </w:r>
      <w:proofErr w:type="spellStart"/>
      <w:r w:rsidRPr="00D8044A">
        <w:t>Near</w:t>
      </w:r>
      <w:proofErr w:type="spellEnd"/>
      <w:r w:rsidRPr="00D8044A">
        <w:t xml:space="preserve"> </w:t>
      </w:r>
      <w:proofErr w:type="spellStart"/>
      <w:r w:rsidRPr="00D8044A">
        <w:t>Line</w:t>
      </w:r>
      <w:proofErr w:type="spellEnd"/>
      <w:r w:rsidRPr="00D8044A">
        <w:t xml:space="preserve"> SAS).</w:t>
      </w:r>
    </w:p>
    <w:p w:rsidR="009513F7" w:rsidRPr="00D8044A" w:rsidRDefault="009D1137" w:rsidP="00FB2CDF">
      <w:pPr>
        <w:pStyle w:val="Prrafodelista"/>
      </w:pPr>
      <w:r w:rsidRPr="00D8044A">
        <w:t>Nivel de accesibilidade AA segundo o WAI</w:t>
      </w:r>
    </w:p>
    <w:p w:rsidR="00C204E8" w:rsidRPr="00D8044A" w:rsidRDefault="009D1137" w:rsidP="00FB2CDF">
      <w:pPr>
        <w:pStyle w:val="Prrafodelista"/>
      </w:pPr>
      <w:r w:rsidRPr="00D8044A">
        <w:t xml:space="preserve">Para a sinatura electrónica proporciona un módulo común </w:t>
      </w:r>
      <w:proofErr w:type="spellStart"/>
      <w:r w:rsidRPr="00D8044A">
        <w:t>reutilizable</w:t>
      </w:r>
      <w:proofErr w:type="spellEnd"/>
      <w:r w:rsidRPr="00D8044A">
        <w:t xml:space="preserve"> polo resto de módulos, e integración co </w:t>
      </w:r>
      <w:proofErr w:type="spellStart"/>
      <w:r w:rsidRPr="00D8044A">
        <w:t>portafirmas</w:t>
      </w:r>
      <w:proofErr w:type="spellEnd"/>
      <w:r w:rsidRPr="00D8044A">
        <w:t xml:space="preserve"> de @firma. Para a sinatura emprégase un módulo de xestión documental. A aplicación permite a comprobación da sinatura dos documentos asinados dixitalmente na propia plataforma, así como os de orixe externo.</w:t>
      </w:r>
    </w:p>
    <w:p w:rsidR="000F2139" w:rsidRPr="00D8044A" w:rsidRDefault="009D1137" w:rsidP="00FB2CDF">
      <w:pPr>
        <w:pStyle w:val="Prrafodelista"/>
      </w:pPr>
      <w:r w:rsidRPr="00D8044A">
        <w:t>Para cada tarefa pódese indicar cal é o usuario responsable e con capacidade de sinatura.</w:t>
      </w:r>
    </w:p>
    <w:p w:rsidR="00EB3C6E" w:rsidRDefault="006666B6" w:rsidP="00FB2CDF">
      <w:pPr>
        <w:pStyle w:val="Prrafodelista"/>
      </w:pPr>
    </w:p>
    <w:p w:rsidR="007F7B94" w:rsidRDefault="009D1137" w:rsidP="00FB2CDF">
      <w:pPr>
        <w:pStyle w:val="Prrafodelista"/>
      </w:pPr>
      <w:r w:rsidRPr="00074DDB">
        <w:rPr>
          <w:highlight w:val="lightGray"/>
        </w:rPr>
        <w:t xml:space="preserve">Neste apartado polo anteriormente exposto </w:t>
      </w:r>
      <w:proofErr w:type="spellStart"/>
      <w:r w:rsidRPr="00074DDB">
        <w:rPr>
          <w:b/>
          <w:highlight w:val="lightGray"/>
        </w:rPr>
        <w:t>Altia</w:t>
      </w:r>
      <w:proofErr w:type="spellEnd"/>
      <w:r w:rsidRPr="00074DDB">
        <w:rPr>
          <w:highlight w:val="lightGray"/>
        </w:rPr>
        <w:t xml:space="preserve"> recibe </w:t>
      </w:r>
      <w:r w:rsidRPr="00074DDB">
        <w:rPr>
          <w:b/>
          <w:highlight w:val="lightGray"/>
        </w:rPr>
        <w:t>4 puntos</w:t>
      </w:r>
      <w:r w:rsidRPr="00074DDB">
        <w:rPr>
          <w:highlight w:val="lightGray"/>
        </w:rPr>
        <w:t xml:space="preserve"> e </w:t>
      </w:r>
      <w:proofErr w:type="spellStart"/>
      <w:r w:rsidRPr="00074DDB">
        <w:rPr>
          <w:b/>
          <w:highlight w:val="lightGray"/>
        </w:rPr>
        <w:t>Pixelware</w:t>
      </w:r>
      <w:proofErr w:type="spellEnd"/>
      <w:r w:rsidRPr="00074DDB">
        <w:rPr>
          <w:b/>
          <w:highlight w:val="lightGray"/>
        </w:rPr>
        <w:t xml:space="preserve"> 6 puntos</w:t>
      </w:r>
      <w:r w:rsidRPr="00074DDB">
        <w:rPr>
          <w:highlight w:val="lightGray"/>
        </w:rPr>
        <w:t>.</w:t>
      </w:r>
    </w:p>
    <w:p w:rsidR="007F7B94" w:rsidRPr="00D8044A" w:rsidRDefault="006666B6" w:rsidP="00FB2CDF">
      <w:pPr>
        <w:pStyle w:val="Prrafodelista"/>
      </w:pPr>
    </w:p>
    <w:p w:rsidR="00EB3C6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Niveis de dispoñibilidade da plataforma. </w:t>
      </w:r>
      <w:r w:rsidRPr="00D8044A">
        <w:rPr>
          <w:b/>
        </w:rPr>
        <w:t>ata 2 puntos</w:t>
      </w:r>
    </w:p>
    <w:p w:rsidR="00DE174B" w:rsidRPr="00D8044A" w:rsidRDefault="006666B6" w:rsidP="00FB2CDF">
      <w:pPr>
        <w:pStyle w:val="Prrafodelista"/>
      </w:pPr>
    </w:p>
    <w:p w:rsidR="0002166E" w:rsidRPr="00D8044A" w:rsidRDefault="009D1137" w:rsidP="00FB2CDF">
      <w:pPr>
        <w:pStyle w:val="Prrafodelista"/>
      </w:pPr>
      <w:r w:rsidRPr="00D8044A">
        <w:t xml:space="preserve">Neste </w:t>
      </w:r>
      <w:proofErr w:type="spellStart"/>
      <w:r w:rsidRPr="00D8044A">
        <w:t>subapartado</w:t>
      </w:r>
      <w:proofErr w:type="spellEnd"/>
      <w:r w:rsidRPr="00D8044A">
        <w:t xml:space="preserve"> 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presenta información dos seus dous </w:t>
      </w:r>
      <w:proofErr w:type="spellStart"/>
      <w:r w:rsidRPr="00D8044A">
        <w:t>datacenter</w:t>
      </w:r>
      <w:proofErr w:type="spellEnd"/>
      <w:r w:rsidRPr="00D8044A">
        <w:t>, das medidas e servizos ofrecidos dende os mesmos, nos apartados 3.2.2.[3-5] da súa oferta.</w:t>
      </w:r>
    </w:p>
    <w:p w:rsidR="003A1F3F" w:rsidRPr="00D8044A" w:rsidRDefault="009D1137" w:rsidP="00FB2CDF">
      <w:pPr>
        <w:pStyle w:val="Prrafodelista"/>
      </w:pPr>
      <w:r w:rsidRPr="00D8044A">
        <w:t xml:space="preserve">Ofrece un servizo de </w:t>
      </w:r>
      <w:proofErr w:type="spellStart"/>
      <w:r w:rsidRPr="00D8044A">
        <w:t>hosting</w:t>
      </w:r>
      <w:proofErr w:type="spellEnd"/>
      <w:r w:rsidRPr="00D8044A">
        <w:t xml:space="preserve"> no seu CPD de Vigo certificado como TIER 3 (cun tempo de parada anual inferior a 1,6h e unha </w:t>
      </w:r>
      <w:r w:rsidRPr="00D8044A">
        <w:lastRenderedPageBreak/>
        <w:t>dispoñibilidade do 99,982%). Presenta detalle das súas políticas.</w:t>
      </w:r>
    </w:p>
    <w:p w:rsidR="0002166E" w:rsidRPr="00D8044A" w:rsidRDefault="006666B6" w:rsidP="00FB2CDF">
      <w:pPr>
        <w:spacing w:before="60" w:after="60"/>
        <w:ind w:left="565"/>
        <w:jc w:val="both"/>
        <w:rPr>
          <w:rFonts w:ascii="Open Sans" w:hAnsi="Open Sans" w:cs="Open Sans"/>
          <w:color w:val="000000"/>
          <w:lang w:val="gl-ES"/>
        </w:rPr>
      </w:pPr>
    </w:p>
    <w:p w:rsidR="00DE174B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Pixelware</w:t>
      </w:r>
      <w:proofErr w:type="spellEnd"/>
      <w:r w:rsidRPr="00D8044A">
        <w:t xml:space="preserve"> presenta información do </w:t>
      </w:r>
      <w:proofErr w:type="spellStart"/>
      <w:r w:rsidRPr="00D8044A">
        <w:t>datacenter</w:t>
      </w:r>
      <w:proofErr w:type="spellEnd"/>
      <w:r w:rsidRPr="00D8044A">
        <w:t xml:space="preserve"> mediante a empresa </w:t>
      </w:r>
      <w:proofErr w:type="spellStart"/>
      <w:r w:rsidRPr="00D8044A">
        <w:t>Interxion</w:t>
      </w:r>
      <w:proofErr w:type="spellEnd"/>
      <w:r w:rsidRPr="00D8044A">
        <w:t xml:space="preserve"> indicando que cumpre </w:t>
      </w:r>
      <w:proofErr w:type="spellStart"/>
      <w:r w:rsidRPr="00D8044A">
        <w:t>TiER</w:t>
      </w:r>
      <w:proofErr w:type="spellEnd"/>
      <w:r w:rsidRPr="00D8044A">
        <w:t xml:space="preserve"> 3 e con algunhas funcionalidades en nivel </w:t>
      </w:r>
      <w:proofErr w:type="spellStart"/>
      <w:r w:rsidRPr="00D8044A">
        <w:t>TiER</w:t>
      </w:r>
      <w:proofErr w:type="spellEnd"/>
      <w:r w:rsidRPr="00D8044A">
        <w:t xml:space="preserve"> 4,  e</w:t>
      </w:r>
      <w:r>
        <w:t xml:space="preserve"> </w:t>
      </w:r>
      <w:r w:rsidRPr="00D8044A">
        <w:t>un nivel de dispoñibilidade do 99,9</w:t>
      </w:r>
      <w:r>
        <w:t>82</w:t>
      </w:r>
      <w:r w:rsidRPr="00D8044A">
        <w:t>%</w:t>
      </w:r>
    </w:p>
    <w:p w:rsidR="0066408F" w:rsidRDefault="006666B6" w:rsidP="00FB2CDF">
      <w:pPr>
        <w:pStyle w:val="Prrafodelista"/>
      </w:pPr>
    </w:p>
    <w:p w:rsidR="0066408F" w:rsidRPr="00D8044A" w:rsidRDefault="009D1137" w:rsidP="00FB2CDF">
      <w:pPr>
        <w:pStyle w:val="Prrafodelista"/>
      </w:pPr>
      <w:r w:rsidRPr="00074DDB">
        <w:rPr>
          <w:highlight w:val="lightGray"/>
        </w:rPr>
        <w:t xml:space="preserve">Ambos licitadores reciben a máxima puntuación neste apartado </w:t>
      </w:r>
      <w:r w:rsidRPr="00074DDB">
        <w:rPr>
          <w:b/>
          <w:highlight w:val="lightGray"/>
        </w:rPr>
        <w:t>2 puntos</w:t>
      </w:r>
      <w:r w:rsidRPr="00074DDB">
        <w:rPr>
          <w:highlight w:val="lightGray"/>
        </w:rPr>
        <w:t>.</w:t>
      </w:r>
    </w:p>
    <w:p w:rsidR="0002166E" w:rsidRPr="00D8044A" w:rsidRDefault="006666B6" w:rsidP="00FB2CDF">
      <w:pPr>
        <w:spacing w:before="60" w:after="60"/>
        <w:ind w:left="565"/>
        <w:jc w:val="both"/>
        <w:rPr>
          <w:rFonts w:ascii="Open Sans" w:hAnsi="Open Sans" w:cs="Open Sans"/>
          <w:color w:val="000000"/>
          <w:lang w:val="gl-ES"/>
        </w:rPr>
      </w:pPr>
    </w:p>
    <w:p w:rsidR="00EB3C6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Descrición funcional do sistema sobre as fases de contratación (detalle do funcionamento da mesa de contratación, ...), e metodoloxía de soporte a usuarios (incluíndo horarios de soporte).</w:t>
      </w:r>
      <w:r w:rsidRPr="00D8044A">
        <w:rPr>
          <w:b/>
        </w:rPr>
        <w:t xml:space="preserve"> ata 6 puntos</w:t>
      </w:r>
    </w:p>
    <w:p w:rsidR="00DD312A" w:rsidRPr="00D8044A" w:rsidRDefault="006666B6" w:rsidP="00FB2CDF">
      <w:pPr>
        <w:pStyle w:val="Prrafodelista"/>
      </w:pPr>
    </w:p>
    <w:p w:rsidR="009F2D2F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presenta na parte funcional do sistema unha descrición das características da ferramenta, entrando despois no detalle das funcionalidades:</w:t>
      </w:r>
    </w:p>
    <w:p w:rsidR="005D7459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>Módulos da plataforma: administracións, licitador, notificacións, rexistro.</w:t>
      </w:r>
    </w:p>
    <w:p w:rsidR="005D7459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>Soporta todos os tipos de contratos definidos no TRLCSP (RDL 3/2011)</w:t>
      </w:r>
    </w:p>
    <w:p w:rsidR="005D7459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>Fases da tramitación dos expedientes:</w:t>
      </w:r>
    </w:p>
    <w:p w:rsidR="005D7459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Alta de licitacións (páx. 77 a 79)</w:t>
      </w:r>
    </w:p>
    <w:p w:rsidR="005D7459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Definición dos criterios de valoración (ou de poxa de ser o caso)</w:t>
      </w:r>
    </w:p>
    <w:p w:rsidR="005D7459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Publicación do expediente</w:t>
      </w:r>
    </w:p>
    <w:p w:rsidR="005D7459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Presentación de ofertas (por dúas posibles vías complementarias): </w:t>
      </w:r>
    </w:p>
    <w:p w:rsidR="005D7459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 xml:space="preserve">Frontal </w:t>
      </w:r>
      <w:proofErr w:type="spellStart"/>
      <w:r w:rsidRPr="00D8044A">
        <w:t>Web</w:t>
      </w:r>
      <w:proofErr w:type="spellEnd"/>
    </w:p>
    <w:p w:rsidR="005D7459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Aplicación de escritorio</w:t>
      </w:r>
    </w:p>
    <w:p w:rsidR="005D7459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Aínda que a oferta se prepare </w:t>
      </w:r>
      <w:proofErr w:type="spellStart"/>
      <w:r w:rsidRPr="00D8044A">
        <w:t>telematicamente</w:t>
      </w:r>
      <w:proofErr w:type="spellEnd"/>
      <w:r w:rsidRPr="00D8044A">
        <w:t>, esta poderá ser presentada en formato papel. Así mesmo, disporá de dúas formas telemáticas de presentación:</w:t>
      </w:r>
    </w:p>
    <w:p w:rsidR="005D7459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Enviar nun único paso toda a información da oferta que inclúe os documentos e as firmas ou</w:t>
      </w:r>
    </w:p>
    <w:p w:rsidR="00603CF7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lastRenderedPageBreak/>
        <w:t>Enviar a oferta en dous pasos: En primeiro lugar as firmas das ofertas e tras iso os documentos da mesma, dispondo dun prazo de 24 horas para o envío dos documentos (a contar desde o momento do envío das firmas).</w:t>
      </w:r>
    </w:p>
    <w:p w:rsidR="00603CF7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Unha vez que os licitadores comezan a preparar a oferta a administración poderá ver que empresas están interesadas en participar na licitación.</w:t>
      </w:r>
    </w:p>
    <w:p w:rsidR="00603CF7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Presentación de ofertas en papel, permite o rexistro de ditas ofertas.</w:t>
      </w:r>
    </w:p>
    <w:p w:rsidR="00603CF7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Apertura de ofertas e valoración (ou </w:t>
      </w:r>
      <w:proofErr w:type="spellStart"/>
      <w:r w:rsidRPr="00D8044A">
        <w:t>subasta</w:t>
      </w:r>
      <w:proofErr w:type="spellEnd"/>
      <w:r w:rsidRPr="00D8044A">
        <w:t>)</w:t>
      </w:r>
    </w:p>
    <w:p w:rsidR="00603CF7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Apertura administrativa</w:t>
      </w:r>
    </w:p>
    <w:p w:rsidR="00603CF7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Apertura de plicas (técnicas e económicas)</w:t>
      </w:r>
    </w:p>
    <w:p w:rsidR="00603CF7" w:rsidRPr="00D8044A" w:rsidRDefault="009D1137" w:rsidP="00FB2CDF">
      <w:pPr>
        <w:pStyle w:val="Prrafodelista"/>
        <w:numPr>
          <w:ilvl w:val="3"/>
          <w:numId w:val="30"/>
        </w:numPr>
      </w:pPr>
      <w:r w:rsidRPr="00D8044A">
        <w:t>Admisión</w:t>
      </w:r>
    </w:p>
    <w:p w:rsidR="00603CF7" w:rsidRPr="00D8044A" w:rsidRDefault="009D1137" w:rsidP="00FB2CDF">
      <w:pPr>
        <w:pStyle w:val="Prrafodelista"/>
        <w:numPr>
          <w:ilvl w:val="3"/>
          <w:numId w:val="30"/>
        </w:numPr>
      </w:pPr>
      <w:r w:rsidRPr="00D8044A">
        <w:t>Valoración</w:t>
      </w:r>
    </w:p>
    <w:p w:rsidR="00603CF7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Xeración de actas e inclusión de informes</w:t>
      </w:r>
    </w:p>
    <w:p w:rsidR="005A682A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Valoración das puntuacións (ou </w:t>
      </w:r>
      <w:proofErr w:type="spellStart"/>
      <w:r w:rsidRPr="00D8044A">
        <w:t>subasta</w:t>
      </w:r>
      <w:proofErr w:type="spellEnd"/>
      <w:r w:rsidRPr="00D8044A">
        <w:t>)</w:t>
      </w:r>
    </w:p>
    <w:p w:rsidR="005A682A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Rexeitar o adxudicatario actual</w:t>
      </w:r>
    </w:p>
    <w:p w:rsidR="005A682A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Confirmar o adxudicatario</w:t>
      </w:r>
    </w:p>
    <w:p w:rsidR="005A682A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Sinatura do contrato</w:t>
      </w:r>
    </w:p>
    <w:p w:rsidR="00C50611" w:rsidRPr="00D8044A" w:rsidRDefault="009D1137" w:rsidP="00FB2CDF">
      <w:pPr>
        <w:pStyle w:val="Prrafodelista"/>
        <w:numPr>
          <w:ilvl w:val="1"/>
          <w:numId w:val="30"/>
        </w:numPr>
      </w:pPr>
      <w:proofErr w:type="spellStart"/>
      <w:r w:rsidRPr="00D8044A">
        <w:t>Auxiliarmente</w:t>
      </w:r>
      <w:proofErr w:type="spellEnd"/>
      <w:r w:rsidRPr="00D8044A">
        <w:t xml:space="preserve">: 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Rexistro de provedores propio e capacidade de integración co da Xunta e ROLECE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 xml:space="preserve">Rexistro de </w:t>
      </w:r>
      <w:proofErr w:type="spellStart"/>
      <w:r w:rsidRPr="00D8044A">
        <w:t>UTEs</w:t>
      </w:r>
      <w:proofErr w:type="spellEnd"/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Módulo de notificacións e comunicacións entre a administración e as empresas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Notificación de eventos en redes sociais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 xml:space="preserve">Axendas </w:t>
      </w:r>
      <w:proofErr w:type="spellStart"/>
      <w:r w:rsidRPr="00D8044A">
        <w:t>iCal</w:t>
      </w:r>
      <w:proofErr w:type="spellEnd"/>
      <w:r w:rsidRPr="00D8044A">
        <w:t xml:space="preserve"> para integración en calendarios.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Consulta da ficha dun expediente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Visor de documentos</w:t>
      </w:r>
    </w:p>
    <w:p w:rsidR="00C50611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Módulo de informes</w:t>
      </w:r>
    </w:p>
    <w:p w:rsidR="004D7416" w:rsidRPr="00D8044A" w:rsidRDefault="006666B6" w:rsidP="00FB2CDF">
      <w:pPr>
        <w:pStyle w:val="Prrafodelista"/>
      </w:pPr>
    </w:p>
    <w:p w:rsidR="004D2232" w:rsidRPr="00D8044A" w:rsidRDefault="009D1137" w:rsidP="00FB2CDF">
      <w:pPr>
        <w:pStyle w:val="Prrafodelista"/>
      </w:pPr>
      <w:proofErr w:type="spellStart"/>
      <w:r w:rsidRPr="00D8044A">
        <w:rPr>
          <w:b/>
        </w:rPr>
        <w:t>Altia</w:t>
      </w:r>
      <w:proofErr w:type="spellEnd"/>
      <w:r w:rsidRPr="00D8044A">
        <w:t xml:space="preserve"> presenta dous niveles de atención con soporte telefónico e vía correo electrónico.</w:t>
      </w:r>
    </w:p>
    <w:p w:rsidR="004D2232" w:rsidRPr="00D8044A" w:rsidRDefault="009D1137" w:rsidP="00FB2CDF">
      <w:pPr>
        <w:pStyle w:val="Prrafodelista"/>
      </w:pPr>
      <w:r w:rsidRPr="00D8044A">
        <w:t>As actividades do CSU son as seguintes: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Entrada de petición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Detección do asunto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Rexistro do asunto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proofErr w:type="spellStart"/>
      <w:r w:rsidRPr="00D8044A">
        <w:t>Categorización</w:t>
      </w:r>
      <w:proofErr w:type="spellEnd"/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Seguimento, si é necesario escalarase ao segundo nivel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Realización de informes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Comunicación da información</w:t>
      </w:r>
    </w:p>
    <w:p w:rsidR="004D2232" w:rsidRPr="00D8044A" w:rsidRDefault="009D1137" w:rsidP="00FB2CDF">
      <w:pPr>
        <w:pStyle w:val="Prrafodelista"/>
        <w:numPr>
          <w:ilvl w:val="0"/>
          <w:numId w:val="31"/>
        </w:numPr>
      </w:pPr>
      <w:r w:rsidRPr="00D8044A">
        <w:t>Peche da incidencia</w:t>
      </w:r>
    </w:p>
    <w:p w:rsidR="004D2232" w:rsidRPr="00D8044A" w:rsidRDefault="009D1137" w:rsidP="00FB2CDF">
      <w:pPr>
        <w:ind w:left="93"/>
        <w:rPr>
          <w:rFonts w:ascii="Open Sans" w:hAnsi="Open Sans" w:cs="Open Sans"/>
          <w:lang w:val="gl-ES"/>
        </w:rPr>
      </w:pPr>
      <w:r w:rsidRPr="00D8044A">
        <w:rPr>
          <w:rFonts w:ascii="Open Sans" w:hAnsi="Open Sans" w:cs="Open Sans"/>
          <w:lang w:val="gl-ES"/>
        </w:rPr>
        <w:t>Todas as tarefas atópanse detalladas e contan co apoio dunha ferramenta.</w:t>
      </w:r>
    </w:p>
    <w:p w:rsidR="004D2232" w:rsidRPr="00D8044A" w:rsidRDefault="006666B6" w:rsidP="00FB2CDF">
      <w:pPr>
        <w:pStyle w:val="Prrafodelista"/>
      </w:pPr>
    </w:p>
    <w:p w:rsidR="004D7416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Pixelware</w:t>
      </w:r>
      <w:proofErr w:type="spellEnd"/>
      <w:r w:rsidRPr="00D8044A">
        <w:rPr>
          <w:b/>
        </w:rPr>
        <w:t xml:space="preserve"> </w:t>
      </w:r>
      <w:r w:rsidRPr="00D8044A">
        <w:t>presenta na parte funcional do sistema unha descrición das características da ferramenta, entrando despois no detalle das funcionalidades:</w:t>
      </w:r>
    </w:p>
    <w:p w:rsidR="004D7416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 xml:space="preserve">Servicio en modo </w:t>
      </w:r>
      <w:proofErr w:type="spellStart"/>
      <w:r w:rsidRPr="00D8044A">
        <w:t>SaaS</w:t>
      </w:r>
      <w:proofErr w:type="spellEnd"/>
      <w:r w:rsidRPr="00D8044A">
        <w:t xml:space="preserve">, aloxado en data </w:t>
      </w:r>
      <w:proofErr w:type="spellStart"/>
      <w:r w:rsidRPr="00D8044A">
        <w:t>center</w:t>
      </w:r>
      <w:proofErr w:type="spellEnd"/>
      <w:r w:rsidRPr="00D8044A">
        <w:t>. Sistema seguro de licitación electrónica, con soporte á administración e aos licitadores. Posibilita  a presentación tanto en papel como electrónica. Facilita a publicación nos boletíns oficiais: BOE, DOUE, e integración coa PLASCP.</w:t>
      </w:r>
    </w:p>
    <w:p w:rsidR="004D7416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 xml:space="preserve">Módulos da plataforma: presentación electrónica, rexistro de licitadores, </w:t>
      </w:r>
      <w:proofErr w:type="spellStart"/>
      <w:r w:rsidRPr="00D8044A">
        <w:t>chequeo</w:t>
      </w:r>
      <w:proofErr w:type="spellEnd"/>
      <w:r w:rsidRPr="00D8044A">
        <w:t xml:space="preserve"> automático de requisitos técnicos, carpeta do licitador, sinatura electrónica de contratos, notificacións electrónicas en materia de contratación e poxa electrónica.</w:t>
      </w:r>
    </w:p>
    <w:p w:rsidR="004D7416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>Soporta todos os tipos de contratos definidos no TRLCSP (RDL 3/2011)</w:t>
      </w:r>
    </w:p>
    <w:p w:rsidR="004D7416" w:rsidRPr="00D8044A" w:rsidRDefault="009D1137" w:rsidP="00FB2CDF">
      <w:pPr>
        <w:pStyle w:val="Prrafodelista"/>
        <w:numPr>
          <w:ilvl w:val="0"/>
          <w:numId w:val="30"/>
        </w:numPr>
      </w:pPr>
      <w:r w:rsidRPr="00D8044A">
        <w:t>Fases da tramitación dos expedientes:</w:t>
      </w:r>
    </w:p>
    <w:p w:rsidR="00A76F6F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Configuración dos expedientes de contratación baseado en táboas mestras xestionadas polo usuario 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Definición dos criterios de valoración (ou de poxa de ser o caso)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Publicación do expediente (automatismos para Boletíns oficiais)</w:t>
      </w:r>
    </w:p>
    <w:p w:rsidR="006E4288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lastRenderedPageBreak/>
        <w:t>Centralización da documentación da licitación a cal estará dentro do apartado de documentos (xestor documental).</w:t>
      </w:r>
    </w:p>
    <w:p w:rsidR="006E4288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Presentación de ofertas mediante unha aplicación de escritorio, </w:t>
      </w:r>
    </w:p>
    <w:p w:rsidR="006E4288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Aínda que a oferta se prepare </w:t>
      </w:r>
      <w:proofErr w:type="spellStart"/>
      <w:r w:rsidRPr="00D8044A">
        <w:t>telematicamente</w:t>
      </w:r>
      <w:proofErr w:type="spellEnd"/>
      <w:r w:rsidRPr="00D8044A">
        <w:t xml:space="preserve">, esta poderá ser presentada en formato papel. </w:t>
      </w:r>
    </w:p>
    <w:p w:rsidR="006E4288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Enviar nun único paso toda a información da oferta que inclúe os documentos e as firmas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Mecanismo de envío de ofertas ante problemas técnicos de última hora. Proveen un prazo de 24 horas para o envío dos documentos (a contar dende o momento do envío do código HASH).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Apertura de ofertas e valoración (ou </w:t>
      </w:r>
      <w:proofErr w:type="spellStart"/>
      <w:r w:rsidRPr="00D8044A">
        <w:t>subasta</w:t>
      </w:r>
      <w:proofErr w:type="spellEnd"/>
      <w:r w:rsidRPr="00D8044A">
        <w:t>)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Apertura administrativa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Apertura de plicas (técnicas e económicas)</w:t>
      </w:r>
    </w:p>
    <w:p w:rsidR="004D7416" w:rsidRPr="00D8044A" w:rsidRDefault="009D1137" w:rsidP="00FB2CDF">
      <w:pPr>
        <w:pStyle w:val="Prrafodelista"/>
        <w:numPr>
          <w:ilvl w:val="3"/>
          <w:numId w:val="30"/>
        </w:numPr>
      </w:pPr>
      <w:r w:rsidRPr="00D8044A">
        <w:t>Admisión</w:t>
      </w:r>
    </w:p>
    <w:p w:rsidR="004D7416" w:rsidRPr="00D8044A" w:rsidRDefault="009D1137" w:rsidP="00FB2CDF">
      <w:pPr>
        <w:pStyle w:val="Prrafodelista"/>
        <w:numPr>
          <w:ilvl w:val="3"/>
          <w:numId w:val="30"/>
        </w:numPr>
      </w:pPr>
      <w:r w:rsidRPr="00D8044A">
        <w:t>Valoración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Xeración de actas e inclusión de informes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 xml:space="preserve">Valoración das puntuacións (ou </w:t>
      </w:r>
      <w:proofErr w:type="spellStart"/>
      <w:r w:rsidRPr="00D8044A">
        <w:t>subasta</w:t>
      </w:r>
      <w:proofErr w:type="spellEnd"/>
      <w:r w:rsidRPr="00D8044A">
        <w:t>)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Rexeitar o adxudicatario actual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Confirmar o adxudicatario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r w:rsidRPr="00D8044A">
        <w:t>Sinatura do contrato</w:t>
      </w:r>
    </w:p>
    <w:p w:rsidR="004D7416" w:rsidRPr="00D8044A" w:rsidRDefault="009D1137" w:rsidP="00FB2CDF">
      <w:pPr>
        <w:pStyle w:val="Prrafodelista"/>
        <w:numPr>
          <w:ilvl w:val="1"/>
          <w:numId w:val="30"/>
        </w:numPr>
      </w:pPr>
      <w:proofErr w:type="spellStart"/>
      <w:r w:rsidRPr="00D8044A">
        <w:t>Auxiliarmente</w:t>
      </w:r>
      <w:proofErr w:type="spellEnd"/>
      <w:r w:rsidRPr="00D8044A">
        <w:t xml:space="preserve">: </w:t>
      </w:r>
    </w:p>
    <w:p w:rsidR="004D7416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 xml:space="preserve">Resposta a </w:t>
      </w:r>
      <w:proofErr w:type="spellStart"/>
      <w:r w:rsidRPr="00D8044A">
        <w:t>subsanacións</w:t>
      </w:r>
      <w:proofErr w:type="spellEnd"/>
      <w:r w:rsidRPr="00D8044A">
        <w:t xml:space="preserve"> e aclaracións</w:t>
      </w:r>
    </w:p>
    <w:p w:rsidR="006E4288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Axuda e guías para licitadores e usuarios</w:t>
      </w:r>
    </w:p>
    <w:p w:rsidR="006E4288" w:rsidRPr="00D8044A" w:rsidRDefault="009D1137" w:rsidP="00FB2CDF">
      <w:pPr>
        <w:pStyle w:val="Prrafodelista"/>
        <w:numPr>
          <w:ilvl w:val="2"/>
          <w:numId w:val="30"/>
        </w:numPr>
      </w:pPr>
      <w:proofErr w:type="spellStart"/>
      <w:r w:rsidRPr="00D8044A">
        <w:t>Chequeo</w:t>
      </w:r>
      <w:proofErr w:type="spellEnd"/>
      <w:r w:rsidRPr="00D8044A">
        <w:t xml:space="preserve"> </w:t>
      </w:r>
      <w:proofErr w:type="spellStart"/>
      <w:r w:rsidRPr="00D8044A">
        <w:t>automatico</w:t>
      </w:r>
      <w:proofErr w:type="spellEnd"/>
      <w:r w:rsidRPr="00D8044A">
        <w:t xml:space="preserve"> de requisitos técnicos.</w:t>
      </w:r>
    </w:p>
    <w:p w:rsidR="006E4288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Rexistro de empresas e representantes</w:t>
      </w:r>
    </w:p>
    <w:p w:rsidR="006E4288" w:rsidRPr="00D8044A" w:rsidRDefault="009D1137" w:rsidP="00FB2CDF">
      <w:pPr>
        <w:pStyle w:val="Prrafodelista"/>
        <w:numPr>
          <w:ilvl w:val="2"/>
          <w:numId w:val="30"/>
        </w:numPr>
      </w:pPr>
      <w:proofErr w:type="spellStart"/>
      <w:r w:rsidRPr="00D8044A">
        <w:t>Requerimentos</w:t>
      </w:r>
      <w:proofErr w:type="spellEnd"/>
      <w:r w:rsidRPr="00D8044A">
        <w:t xml:space="preserve"> de información e documentación</w:t>
      </w:r>
    </w:p>
    <w:p w:rsidR="00AE3C85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Alta dun representante</w:t>
      </w:r>
    </w:p>
    <w:p w:rsidR="00AE3C85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lastRenderedPageBreak/>
        <w:t>Verificación dun representante para unha licitación</w:t>
      </w:r>
    </w:p>
    <w:p w:rsidR="00AE3C85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Carpeta do licitador</w:t>
      </w:r>
    </w:p>
    <w:p w:rsidR="00AE3C85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Recepción de notificacións electrónicas</w:t>
      </w:r>
    </w:p>
    <w:p w:rsidR="00AE3C85" w:rsidRPr="00D8044A" w:rsidRDefault="009D1137" w:rsidP="00FB2CDF">
      <w:pPr>
        <w:pStyle w:val="Prrafodelista"/>
        <w:numPr>
          <w:ilvl w:val="2"/>
          <w:numId w:val="30"/>
        </w:numPr>
      </w:pPr>
      <w:r w:rsidRPr="00D8044A">
        <w:t>Simulacións de procedementos de contratación</w:t>
      </w:r>
    </w:p>
    <w:p w:rsidR="004D2232" w:rsidRPr="00D8044A" w:rsidRDefault="009D1137" w:rsidP="00FB2CDF">
      <w:pPr>
        <w:pStyle w:val="Prrafodelista"/>
      </w:pPr>
      <w:proofErr w:type="spellStart"/>
      <w:r w:rsidRPr="00D8044A">
        <w:rPr>
          <w:b/>
        </w:rPr>
        <w:t>Pixelware</w:t>
      </w:r>
      <w:proofErr w:type="spellEnd"/>
      <w:r w:rsidRPr="00D8044A">
        <w:t xml:space="preserve"> presenta dous niveles de atención con soporte telefónico e vía correo electrónico.</w:t>
      </w:r>
    </w:p>
    <w:p w:rsidR="004D2232" w:rsidRPr="00D8044A" w:rsidRDefault="009D1137" w:rsidP="00FB2CDF">
      <w:pPr>
        <w:pStyle w:val="Prrafodelista"/>
      </w:pPr>
      <w:r w:rsidRPr="00D8044A">
        <w:t xml:space="preserve">A oferta define o catálogo de servizos </w:t>
      </w:r>
      <w:proofErr w:type="spellStart"/>
      <w:r w:rsidRPr="00D8044A">
        <w:t>post</w:t>
      </w:r>
      <w:proofErr w:type="spellEnd"/>
      <w:r w:rsidRPr="00D8044A">
        <w:t>-implantación que inclúen:</w:t>
      </w:r>
    </w:p>
    <w:p w:rsidR="004D2232" w:rsidRPr="00D8044A" w:rsidRDefault="009D1137" w:rsidP="00FB2CDF">
      <w:pPr>
        <w:pStyle w:val="Prrafodelista"/>
        <w:numPr>
          <w:ilvl w:val="0"/>
          <w:numId w:val="32"/>
        </w:numPr>
      </w:pPr>
      <w:r w:rsidRPr="00D8044A">
        <w:t>Soporte interno e actualización</w:t>
      </w:r>
    </w:p>
    <w:p w:rsidR="004D2232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>Asistencia técnica a usuarios internos</w:t>
      </w:r>
    </w:p>
    <w:p w:rsidR="004D2232" w:rsidRPr="00D8044A" w:rsidRDefault="009D1137" w:rsidP="00FB2CDF">
      <w:pPr>
        <w:pStyle w:val="Prrafodelista"/>
        <w:numPr>
          <w:ilvl w:val="2"/>
          <w:numId w:val="32"/>
        </w:numPr>
      </w:pPr>
      <w:r w:rsidRPr="00D8044A">
        <w:t>Resolución de incidencias e peticións</w:t>
      </w:r>
    </w:p>
    <w:p w:rsidR="004D2232" w:rsidRPr="00D8044A" w:rsidRDefault="009D1137" w:rsidP="00FB2CDF">
      <w:pPr>
        <w:pStyle w:val="Prrafodelista"/>
        <w:numPr>
          <w:ilvl w:val="2"/>
          <w:numId w:val="32"/>
        </w:numPr>
      </w:pPr>
      <w:r w:rsidRPr="00D8044A">
        <w:t>Comunicación de accións programadas</w:t>
      </w:r>
    </w:p>
    <w:p w:rsidR="004D2232" w:rsidRPr="00D8044A" w:rsidRDefault="009D1137" w:rsidP="00FB2CDF">
      <w:pPr>
        <w:pStyle w:val="Prrafodelista"/>
        <w:numPr>
          <w:ilvl w:val="2"/>
          <w:numId w:val="32"/>
        </w:numPr>
      </w:pPr>
      <w:r w:rsidRPr="00D8044A">
        <w:t>Control de reincidencias</w:t>
      </w:r>
    </w:p>
    <w:p w:rsidR="004D2232" w:rsidRPr="00D8044A" w:rsidRDefault="009D1137" w:rsidP="00FB2CDF">
      <w:pPr>
        <w:pStyle w:val="Prrafodelista"/>
        <w:numPr>
          <w:ilvl w:val="2"/>
          <w:numId w:val="32"/>
        </w:numPr>
      </w:pPr>
      <w:r w:rsidRPr="00D8044A">
        <w:t>Creación de BBDD de coñecemento</w:t>
      </w:r>
    </w:p>
    <w:p w:rsidR="004D2232" w:rsidRPr="00D8044A" w:rsidRDefault="009D1137" w:rsidP="00FB2CDF">
      <w:pPr>
        <w:pStyle w:val="Prrafodelista"/>
        <w:numPr>
          <w:ilvl w:val="2"/>
          <w:numId w:val="32"/>
        </w:numPr>
      </w:pPr>
      <w:r w:rsidRPr="00D8044A">
        <w:t>Actualización de material formativo</w:t>
      </w:r>
    </w:p>
    <w:p w:rsidR="004D2232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 xml:space="preserve">Mantemento da plataforma de acordo ca metodoloxía ITIL v3 e que </w:t>
      </w:r>
      <w:proofErr w:type="spellStart"/>
      <w:r w:rsidRPr="00D8044A">
        <w:t>inclé</w:t>
      </w:r>
      <w:proofErr w:type="spellEnd"/>
      <w:r w:rsidRPr="00D8044A">
        <w:t xml:space="preserve"> todos os tipos de mantemento</w:t>
      </w:r>
    </w:p>
    <w:p w:rsidR="004D2232" w:rsidRPr="00D8044A" w:rsidRDefault="009D1137" w:rsidP="00FB2CDF">
      <w:pPr>
        <w:pStyle w:val="Prrafodelista"/>
        <w:numPr>
          <w:ilvl w:val="0"/>
          <w:numId w:val="32"/>
        </w:numPr>
      </w:pPr>
      <w:r w:rsidRPr="00D8044A">
        <w:t>Soporte externo a licitadores</w:t>
      </w:r>
    </w:p>
    <w:p w:rsidR="004D2232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>Resolución de peticións de soporte e incidencias</w:t>
      </w:r>
    </w:p>
    <w:p w:rsidR="00F6603A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>Comunicación de accións programadas</w:t>
      </w:r>
    </w:p>
    <w:p w:rsidR="00F6603A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>Control de reincidencias</w:t>
      </w:r>
    </w:p>
    <w:p w:rsidR="00F6603A" w:rsidRPr="00D8044A" w:rsidRDefault="009D1137" w:rsidP="00FB2CDF">
      <w:pPr>
        <w:pStyle w:val="Prrafodelista"/>
        <w:numPr>
          <w:ilvl w:val="1"/>
          <w:numId w:val="32"/>
        </w:numPr>
      </w:pPr>
      <w:r w:rsidRPr="00D8044A">
        <w:t>Creación de BBDD de coñecemento</w:t>
      </w:r>
    </w:p>
    <w:p w:rsidR="00F6603A" w:rsidRPr="00D8044A" w:rsidRDefault="009D1137" w:rsidP="00FB2CDF">
      <w:pPr>
        <w:pStyle w:val="Prrafodelista"/>
      </w:pPr>
      <w:r w:rsidRPr="00D8044A">
        <w:t xml:space="preserve">Tamén se define o modelo operativo para a prestación dos servizos cun nivel de soporte primario e un nivel especializado. Así mesmo defínense os ANS con diferentes indicadores. </w:t>
      </w:r>
    </w:p>
    <w:p w:rsidR="00F6603A" w:rsidRPr="00D8044A" w:rsidRDefault="006666B6" w:rsidP="00FB2CDF">
      <w:pPr>
        <w:ind w:left="567"/>
        <w:rPr>
          <w:rFonts w:ascii="Open Sans" w:hAnsi="Open Sans" w:cs="Open Sans"/>
          <w:lang w:val="gl-ES"/>
        </w:rPr>
      </w:pPr>
    </w:p>
    <w:p w:rsidR="004D2232" w:rsidRDefault="009D1137" w:rsidP="00FB2CDF">
      <w:pPr>
        <w:pStyle w:val="Prrafodelista"/>
      </w:pPr>
      <w:r w:rsidRPr="00D14139">
        <w:t xml:space="preserve">Todas as tarefas atópanse detalladas e contan co apoio dunha ferramenta: ferramenta de xeración de </w:t>
      </w:r>
      <w:proofErr w:type="spellStart"/>
      <w:r w:rsidRPr="00D14139">
        <w:t>tickets</w:t>
      </w:r>
      <w:proofErr w:type="spellEnd"/>
      <w:r w:rsidRPr="00D14139">
        <w:t xml:space="preserve"> (</w:t>
      </w:r>
      <w:proofErr w:type="spellStart"/>
      <w:r w:rsidRPr="00D14139">
        <w:t>Workline</w:t>
      </w:r>
      <w:proofErr w:type="spellEnd"/>
      <w:r w:rsidRPr="00D14139">
        <w:t>), ferramenta de xestión do proxecto (</w:t>
      </w:r>
      <w:proofErr w:type="spellStart"/>
      <w:r w:rsidRPr="00D14139">
        <w:t>Redmine</w:t>
      </w:r>
      <w:proofErr w:type="spellEnd"/>
      <w:r w:rsidRPr="00D14139">
        <w:t>) e ferramenta de control de versións de código (</w:t>
      </w:r>
      <w:proofErr w:type="spellStart"/>
      <w:r w:rsidRPr="00D14139">
        <w:t>Subversion</w:t>
      </w:r>
      <w:proofErr w:type="spellEnd"/>
      <w:r w:rsidRPr="00D14139">
        <w:t>)</w:t>
      </w:r>
    </w:p>
    <w:p w:rsidR="00074DDB" w:rsidRDefault="006666B6" w:rsidP="00FB2CDF">
      <w:pPr>
        <w:pStyle w:val="Prrafodelista"/>
      </w:pPr>
    </w:p>
    <w:p w:rsidR="00074DDB" w:rsidRPr="00D8044A" w:rsidRDefault="009D1137" w:rsidP="00FB2CDF">
      <w:pPr>
        <w:pStyle w:val="Prrafodelista"/>
      </w:pPr>
      <w:r w:rsidRPr="00074DDB">
        <w:rPr>
          <w:highlight w:val="lightGray"/>
        </w:rPr>
        <w:lastRenderedPageBreak/>
        <w:t xml:space="preserve">Neste apartado ambas solucións acadan unha puntuación de </w:t>
      </w:r>
      <w:r w:rsidRPr="00074DDB">
        <w:rPr>
          <w:b/>
          <w:highlight w:val="lightGray"/>
        </w:rPr>
        <w:t>6 puntos</w:t>
      </w:r>
      <w:r w:rsidRPr="00074DDB">
        <w:rPr>
          <w:highlight w:val="lightGray"/>
        </w:rPr>
        <w:t>.</w:t>
      </w:r>
    </w:p>
    <w:p w:rsidR="005A682A" w:rsidRPr="00D8044A" w:rsidRDefault="006666B6" w:rsidP="00FB2CDF">
      <w:pPr>
        <w:spacing w:before="60" w:after="60"/>
        <w:jc w:val="both"/>
        <w:rPr>
          <w:rFonts w:ascii="Open Sans" w:hAnsi="Open Sans" w:cs="Open Sans"/>
          <w:color w:val="000000"/>
          <w:lang w:val="gl-ES"/>
        </w:rPr>
      </w:pPr>
    </w:p>
    <w:p w:rsidR="00EB3C6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Módulo de informes que permita a cada usuario do Parlamento dispor de informes personalizados segundo as súas necesidades (polo menos sobre os seguintes aspectos: volumes de licitación por períodos, comparativas entre períodos, </w:t>
      </w:r>
      <w:proofErr w:type="spellStart"/>
      <w:r w:rsidRPr="00D8044A">
        <w:t>trazabilidade</w:t>
      </w:r>
      <w:proofErr w:type="spellEnd"/>
      <w:r w:rsidRPr="00D8044A">
        <w:t xml:space="preserve"> de documentos: hora de creación, responsable de firma, etc. </w:t>
      </w:r>
      <w:r w:rsidRPr="00D8044A">
        <w:rPr>
          <w:b/>
        </w:rPr>
        <w:t>ata 4 puntos</w:t>
      </w:r>
    </w:p>
    <w:p w:rsidR="000D1901" w:rsidRPr="00D8044A" w:rsidRDefault="006666B6" w:rsidP="00FB2CDF">
      <w:pPr>
        <w:pStyle w:val="Prrafodelista"/>
      </w:pPr>
    </w:p>
    <w:p w:rsidR="000D1901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inclúe unha completa ferramenta de cadro de mandos que permite ter informes de todo tipo, incluíndo a descrición detallada da mesma.</w:t>
      </w:r>
    </w:p>
    <w:p w:rsidR="00074DDB" w:rsidRPr="00D8044A" w:rsidRDefault="006666B6" w:rsidP="00FB2CDF">
      <w:pPr>
        <w:pStyle w:val="Prrafodelista"/>
      </w:pPr>
    </w:p>
    <w:p w:rsidR="00D077CB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Pixelware</w:t>
      </w:r>
      <w:proofErr w:type="spellEnd"/>
      <w:r w:rsidRPr="00D8044A">
        <w:t xml:space="preserve"> presenta unha plataforma de xeración de informes. A mesma permite xerar informes en formato XML, e informes </w:t>
      </w:r>
      <w:proofErr w:type="spellStart"/>
      <w:r w:rsidRPr="00D8044A">
        <w:t>prexerados</w:t>
      </w:r>
      <w:proofErr w:type="spellEnd"/>
      <w:r w:rsidRPr="00D8044A">
        <w:t xml:space="preserve"> para o seu envío a outras plataformas: Consello de Contas, Xunta consultiva de contratación, .... Presenta un modelo de indicadores cunha </w:t>
      </w:r>
      <w:proofErr w:type="spellStart"/>
      <w:r w:rsidRPr="00D8044A">
        <w:t>amplia</w:t>
      </w:r>
      <w:proofErr w:type="spellEnd"/>
      <w:r w:rsidRPr="00D8044A">
        <w:t xml:space="preserve"> variedade.</w:t>
      </w:r>
    </w:p>
    <w:p w:rsidR="00074DDB" w:rsidRDefault="006666B6" w:rsidP="00FB2CDF">
      <w:pPr>
        <w:pStyle w:val="Prrafodelista"/>
      </w:pPr>
    </w:p>
    <w:p w:rsidR="00074DDB" w:rsidRDefault="009D1137" w:rsidP="00FB2CDF">
      <w:pPr>
        <w:pStyle w:val="Prrafodelista"/>
      </w:pPr>
      <w:r>
        <w:t xml:space="preserve">No caso de </w:t>
      </w:r>
      <w:proofErr w:type="spellStart"/>
      <w:r>
        <w:t>Altia</w:t>
      </w:r>
      <w:proofErr w:type="spellEnd"/>
      <w:r>
        <w:t xml:space="preserve"> presenta como destacable o cadro de mandos integrado, e no caso de </w:t>
      </w:r>
      <w:proofErr w:type="spellStart"/>
      <w:r>
        <w:t>Pixelware</w:t>
      </w:r>
      <w:proofErr w:type="spellEnd"/>
      <w:r>
        <w:t xml:space="preserve"> destaca a </w:t>
      </w:r>
      <w:proofErr w:type="spellStart"/>
      <w:r>
        <w:t>prexeración</w:t>
      </w:r>
      <w:proofErr w:type="spellEnd"/>
      <w:r>
        <w:t xml:space="preserve"> de informes para outras plataformas e entidades.</w:t>
      </w:r>
    </w:p>
    <w:p w:rsidR="00074DDB" w:rsidRDefault="006666B6" w:rsidP="00FB2CDF">
      <w:pPr>
        <w:pStyle w:val="Prrafodelista"/>
      </w:pPr>
    </w:p>
    <w:p w:rsidR="00074DDB" w:rsidRPr="00D8044A" w:rsidRDefault="009D1137" w:rsidP="00FB2CDF">
      <w:pPr>
        <w:pStyle w:val="Prrafodelista"/>
      </w:pPr>
      <w:r w:rsidRPr="00074DDB">
        <w:rPr>
          <w:highlight w:val="lightGray"/>
        </w:rPr>
        <w:t xml:space="preserve">Neste apartado ambos licitadores reciben a máxima puntuación de </w:t>
      </w:r>
      <w:r w:rsidRPr="00074DDB">
        <w:rPr>
          <w:b/>
          <w:highlight w:val="lightGray"/>
        </w:rPr>
        <w:t>4 puntos</w:t>
      </w:r>
      <w:r w:rsidRPr="00074DDB">
        <w:rPr>
          <w:highlight w:val="lightGray"/>
        </w:rPr>
        <w:t>.</w:t>
      </w:r>
    </w:p>
    <w:p w:rsidR="000D1901" w:rsidRPr="00D8044A" w:rsidRDefault="006666B6" w:rsidP="00FB2CDF">
      <w:pPr>
        <w:pStyle w:val="Prrafodelista"/>
      </w:pPr>
    </w:p>
    <w:p w:rsidR="00EB3C6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Estatística de uso da ferramenta: usuarios conectados, expedientes tramitados, etc. </w:t>
      </w:r>
      <w:r w:rsidRPr="00D8044A">
        <w:rPr>
          <w:b/>
        </w:rPr>
        <w:t>ata 2 puntos</w:t>
      </w:r>
      <w:r w:rsidRPr="00D8044A">
        <w:t>.</w:t>
      </w:r>
    </w:p>
    <w:p w:rsidR="00EB3C6E" w:rsidRPr="00D8044A" w:rsidRDefault="006666B6" w:rsidP="00FB2CDF">
      <w:pPr>
        <w:pStyle w:val="Prrafodelista"/>
      </w:pPr>
    </w:p>
    <w:p w:rsidR="000D1901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presenta unha solución de estatísticas baseada na ferramenta de Google </w:t>
      </w:r>
      <w:proofErr w:type="spellStart"/>
      <w:r w:rsidRPr="00D8044A">
        <w:t>Analytics</w:t>
      </w:r>
      <w:proofErr w:type="spellEnd"/>
      <w:r w:rsidRPr="00D8044A">
        <w:t xml:space="preserve">, co emprego de </w:t>
      </w:r>
      <w:proofErr w:type="spellStart"/>
      <w:r w:rsidRPr="00D8044A">
        <w:rPr>
          <w:b/>
        </w:rPr>
        <w:t>cookies</w:t>
      </w:r>
      <w:proofErr w:type="spellEnd"/>
      <w:r w:rsidRPr="00D8044A">
        <w:t>.</w:t>
      </w:r>
    </w:p>
    <w:p w:rsidR="00D077CB" w:rsidRPr="00D8044A" w:rsidRDefault="006666B6" w:rsidP="00FB2CDF">
      <w:pPr>
        <w:pStyle w:val="Prrafodelista"/>
      </w:pPr>
    </w:p>
    <w:p w:rsidR="00D077CB" w:rsidRDefault="009D1137" w:rsidP="00FB2CDF">
      <w:pPr>
        <w:pStyle w:val="Prrafodelista"/>
      </w:pPr>
      <w:r w:rsidRPr="00FB2CDF">
        <w:t>No</w:t>
      </w:r>
      <w:r w:rsidRPr="00D8044A">
        <w:t xml:space="preserve"> caso de </w:t>
      </w:r>
      <w:proofErr w:type="spellStart"/>
      <w:r w:rsidRPr="00D8044A">
        <w:rPr>
          <w:b/>
        </w:rPr>
        <w:t>Pixelware</w:t>
      </w:r>
      <w:proofErr w:type="spellEnd"/>
      <w:r w:rsidRPr="00D8044A">
        <w:t xml:space="preserve"> presenta un módulo de auditoría e </w:t>
      </w:r>
      <w:proofErr w:type="spellStart"/>
      <w:r w:rsidRPr="00D8044A">
        <w:t>monitorización</w:t>
      </w:r>
      <w:proofErr w:type="spellEnd"/>
      <w:r w:rsidRPr="00D8044A">
        <w:t xml:space="preserve"> das licitacións, cuxos datos pódense integrar con </w:t>
      </w:r>
      <w:proofErr w:type="spellStart"/>
      <w:r w:rsidRPr="00D8044A">
        <w:rPr>
          <w:b/>
        </w:rPr>
        <w:t>Reporting</w:t>
      </w:r>
      <w:proofErr w:type="spellEnd"/>
      <w:r w:rsidRPr="00D8044A">
        <w:rPr>
          <w:b/>
        </w:rPr>
        <w:t xml:space="preserve"> </w:t>
      </w:r>
      <w:proofErr w:type="spellStart"/>
      <w:r w:rsidRPr="00D8044A">
        <w:rPr>
          <w:b/>
        </w:rPr>
        <w:t>Services</w:t>
      </w:r>
      <w:proofErr w:type="spellEnd"/>
      <w:r w:rsidRPr="00D8044A">
        <w:t xml:space="preserve"> ou </w:t>
      </w:r>
      <w:proofErr w:type="spellStart"/>
      <w:r w:rsidRPr="00D8044A">
        <w:rPr>
          <w:b/>
        </w:rPr>
        <w:t>Crystal</w:t>
      </w:r>
      <w:proofErr w:type="spellEnd"/>
      <w:r w:rsidRPr="00D8044A">
        <w:rPr>
          <w:b/>
        </w:rPr>
        <w:t xml:space="preserve"> </w:t>
      </w:r>
      <w:proofErr w:type="spellStart"/>
      <w:r w:rsidRPr="00D8044A">
        <w:rPr>
          <w:b/>
        </w:rPr>
        <w:t>Reports</w:t>
      </w:r>
      <w:proofErr w:type="spellEnd"/>
      <w:r w:rsidRPr="00D8044A">
        <w:t>.</w:t>
      </w:r>
    </w:p>
    <w:p w:rsidR="00074DDB" w:rsidRDefault="006666B6" w:rsidP="00FB2CDF">
      <w:pPr>
        <w:pStyle w:val="Prrafodelista"/>
      </w:pPr>
    </w:p>
    <w:p w:rsidR="00074DDB" w:rsidRPr="00D8044A" w:rsidRDefault="009D1137" w:rsidP="00FB2CDF">
      <w:pPr>
        <w:pStyle w:val="Prrafodelista"/>
      </w:pPr>
      <w:r w:rsidRPr="00074DDB">
        <w:rPr>
          <w:highlight w:val="lightGray"/>
        </w:rPr>
        <w:t xml:space="preserve">Neste apartado </w:t>
      </w:r>
      <w:proofErr w:type="spellStart"/>
      <w:r w:rsidRPr="00074DDB">
        <w:rPr>
          <w:highlight w:val="lightGray"/>
        </w:rPr>
        <w:t>Altia</w:t>
      </w:r>
      <w:proofErr w:type="spellEnd"/>
      <w:r w:rsidRPr="00074DDB">
        <w:rPr>
          <w:highlight w:val="lightGray"/>
        </w:rPr>
        <w:t xml:space="preserve"> acada </w:t>
      </w:r>
      <w:r w:rsidRPr="00074DDB">
        <w:rPr>
          <w:b/>
          <w:highlight w:val="lightGray"/>
        </w:rPr>
        <w:t>2 puntos</w:t>
      </w:r>
      <w:r w:rsidRPr="00074DDB">
        <w:rPr>
          <w:highlight w:val="lightGray"/>
        </w:rPr>
        <w:t xml:space="preserve">, e </w:t>
      </w:r>
      <w:proofErr w:type="spellStart"/>
      <w:r w:rsidRPr="00074DDB">
        <w:rPr>
          <w:highlight w:val="lightGray"/>
        </w:rPr>
        <w:t>Pixelware</w:t>
      </w:r>
      <w:proofErr w:type="spellEnd"/>
      <w:r w:rsidRPr="00074DDB">
        <w:rPr>
          <w:highlight w:val="lightGray"/>
        </w:rPr>
        <w:t xml:space="preserve"> </w:t>
      </w:r>
      <w:r w:rsidRPr="00074DDB">
        <w:rPr>
          <w:b/>
          <w:highlight w:val="lightGray"/>
        </w:rPr>
        <w:t>1 punto</w:t>
      </w:r>
      <w:r w:rsidRPr="00074DDB">
        <w:rPr>
          <w:highlight w:val="lightGray"/>
        </w:rPr>
        <w:t>.</w:t>
      </w:r>
    </w:p>
    <w:p w:rsidR="005C3CB3" w:rsidRDefault="006666B6" w:rsidP="00FB2CDF">
      <w:pPr>
        <w:pStyle w:val="Prrafodelista"/>
      </w:pPr>
    </w:p>
    <w:p w:rsidR="00D14139" w:rsidRDefault="009D1137">
      <w:pPr>
        <w:rPr>
          <w:rFonts w:ascii="Open Sans" w:hAnsi="Open Sans" w:cs="Open Sans"/>
          <w:lang w:val="gl-ES"/>
        </w:rPr>
      </w:pPr>
      <w:r>
        <w:lastRenderedPageBreak/>
        <w:br w:type="page"/>
      </w:r>
    </w:p>
    <w:p w:rsidR="00074DDB" w:rsidRDefault="009D1137" w:rsidP="00FB2CDF">
      <w:pPr>
        <w:pStyle w:val="Prrafodelista"/>
      </w:pPr>
      <w:r>
        <w:lastRenderedPageBreak/>
        <w:t>Os totais para este apartado son:</w:t>
      </w:r>
    </w:p>
    <w:p w:rsidR="00074DDB" w:rsidRPr="00074DDB" w:rsidRDefault="009D1137" w:rsidP="00FB2CDF">
      <w:pPr>
        <w:pStyle w:val="Prrafodelista"/>
        <w:rPr>
          <w:highlight w:val="lightGray"/>
        </w:rPr>
      </w:pPr>
      <w:proofErr w:type="spellStart"/>
      <w:r w:rsidRPr="00074DDB">
        <w:rPr>
          <w:highlight w:val="lightGray"/>
        </w:rPr>
        <w:t>Altia</w:t>
      </w:r>
      <w:proofErr w:type="spellEnd"/>
      <w:r w:rsidRPr="00074DDB">
        <w:rPr>
          <w:highlight w:val="lightGray"/>
        </w:rPr>
        <w:t xml:space="preserve">: </w:t>
      </w:r>
      <w:r w:rsidRPr="00D14139">
        <w:rPr>
          <w:b/>
          <w:highlight w:val="lightGray"/>
        </w:rPr>
        <w:t>18 puntos</w:t>
      </w:r>
    </w:p>
    <w:p w:rsidR="00FB2CDF" w:rsidRDefault="009D1137" w:rsidP="00FB2CDF">
      <w:pPr>
        <w:pStyle w:val="Prrafodelista"/>
        <w:rPr>
          <w:b/>
          <w:highlight w:val="lightGray"/>
        </w:rPr>
      </w:pPr>
      <w:proofErr w:type="spellStart"/>
      <w:r w:rsidRPr="00074DDB">
        <w:rPr>
          <w:highlight w:val="lightGray"/>
        </w:rPr>
        <w:t>Pixelware</w:t>
      </w:r>
      <w:proofErr w:type="spellEnd"/>
      <w:r w:rsidRPr="00074DDB">
        <w:rPr>
          <w:highlight w:val="lightGray"/>
        </w:rPr>
        <w:t xml:space="preserve">: </w:t>
      </w:r>
      <w:r w:rsidRPr="00074DDB">
        <w:rPr>
          <w:b/>
          <w:highlight w:val="lightGray"/>
        </w:rPr>
        <w:t>19 puntos</w:t>
      </w:r>
    </w:p>
    <w:p w:rsidR="00074DDB" w:rsidRPr="00FB2CDF" w:rsidRDefault="006666B6" w:rsidP="00FB2CDF">
      <w:pPr>
        <w:rPr>
          <w:rFonts w:ascii="Open Sans" w:hAnsi="Open Sans" w:cs="Open Sans"/>
          <w:b/>
          <w:highlight w:val="lightGray"/>
          <w:lang w:val="gl-ES"/>
        </w:rPr>
      </w:pPr>
    </w:p>
    <w:p w:rsidR="0097353F" w:rsidRPr="00D8044A" w:rsidRDefault="009D1137" w:rsidP="00FB2CDF">
      <w:pPr>
        <w:pStyle w:val="Prrafodelista"/>
      </w:pPr>
      <w:r w:rsidRPr="00D8044A">
        <w:rPr>
          <w:b/>
        </w:rPr>
        <w:t>b.-</w:t>
      </w:r>
      <w:r w:rsidRPr="00D8044A">
        <w:t xml:space="preserve"> Descrición da integración co rexistro electrónico do Parlamento de Galicia (Agora </w:t>
      </w:r>
      <w:proofErr w:type="spellStart"/>
      <w:r w:rsidRPr="00D8044A">
        <w:t>Millenium</w:t>
      </w:r>
      <w:proofErr w:type="spellEnd"/>
      <w:r w:rsidRPr="00D8044A">
        <w:t xml:space="preserve">): </w:t>
      </w:r>
      <w:r w:rsidRPr="00D8044A">
        <w:rPr>
          <w:b/>
        </w:rPr>
        <w:t>10 puntos</w:t>
      </w:r>
      <w:r w:rsidRPr="00D8044A">
        <w:t>.</w:t>
      </w:r>
    </w:p>
    <w:p w:rsidR="0097353F" w:rsidRPr="00D8044A" w:rsidRDefault="009D1137" w:rsidP="00FB2CDF">
      <w:pPr>
        <w:pStyle w:val="Prrafodelista"/>
      </w:pPr>
      <w:r w:rsidRPr="00D8044A">
        <w:t xml:space="preserve">Descrición da integración da súa plataforma co rexistro electrónico do Parlamento de Galicia (aplicación Agora </w:t>
      </w:r>
      <w:proofErr w:type="spellStart"/>
      <w:r w:rsidRPr="00D8044A">
        <w:t>Millenium</w:t>
      </w:r>
      <w:proofErr w:type="spellEnd"/>
      <w:r w:rsidRPr="00D8044A">
        <w:t xml:space="preserve">), </w:t>
      </w:r>
      <w:proofErr w:type="spellStart"/>
      <w:r w:rsidRPr="00D8044A">
        <w:t>cómo</w:t>
      </w:r>
      <w:proofErr w:type="spellEnd"/>
      <w:r w:rsidRPr="00D8044A">
        <w:t xml:space="preserve"> realizará as entradas que os licitadores presenten de xeito oficial pola plataforma para que queden rexistradas, ofrecendo garantía xurídica e legal deste rexistro.</w:t>
      </w:r>
    </w:p>
    <w:p w:rsidR="0097353F" w:rsidRPr="00D8044A" w:rsidRDefault="009D1137" w:rsidP="00FB2CDF">
      <w:pPr>
        <w:pStyle w:val="Prrafodelista"/>
      </w:pPr>
      <w:r w:rsidRPr="00D8044A">
        <w:t xml:space="preserve">Os licitadores presentarán un modelo lóxico da arquitectura de </w:t>
      </w:r>
      <w:proofErr w:type="spellStart"/>
      <w:r w:rsidRPr="00D8044A">
        <w:t>interconexión</w:t>
      </w:r>
      <w:proofErr w:type="spellEnd"/>
      <w:r w:rsidRPr="00D8044A">
        <w:t xml:space="preserve"> entre a súa plataforma e o rexistro electrónico do Parlamento de Galicia.</w:t>
      </w:r>
    </w:p>
    <w:p w:rsidR="0097353F" w:rsidRPr="00D8044A" w:rsidRDefault="006666B6" w:rsidP="00FB2CDF">
      <w:pPr>
        <w:pStyle w:val="Prrafodelista"/>
      </w:pPr>
    </w:p>
    <w:p w:rsidR="00A07CCE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Altia</w:t>
      </w:r>
      <w:proofErr w:type="spellEnd"/>
      <w:r w:rsidRPr="00D8044A">
        <w:t xml:space="preserve"> presenta unha solución de integración xenérica. Detalla que todas as integracións as ten separadas, para poder controlar ditos procesos. </w:t>
      </w:r>
      <w:proofErr w:type="spellStart"/>
      <w:r w:rsidRPr="00D8044A">
        <w:t>Xenéricamente</w:t>
      </w:r>
      <w:proofErr w:type="spellEnd"/>
      <w:r w:rsidRPr="00D8044A">
        <w:t xml:space="preserve"> describe os posibles tipos de integración: síncrono ou asíncrona. A súa plataforma solicita por parte de Agora </w:t>
      </w:r>
      <w:proofErr w:type="spellStart"/>
      <w:r w:rsidRPr="00D8044A">
        <w:t>Millenium</w:t>
      </w:r>
      <w:proofErr w:type="spellEnd"/>
      <w:r w:rsidRPr="00D8044A">
        <w:t xml:space="preserve"> servizos </w:t>
      </w:r>
      <w:proofErr w:type="spellStart"/>
      <w:r w:rsidRPr="00D8044A">
        <w:t>Web</w:t>
      </w:r>
      <w:proofErr w:type="spellEnd"/>
      <w:r w:rsidRPr="00D8044A">
        <w:t xml:space="preserve"> para a integración cos seguintes métodos: </w:t>
      </w:r>
      <w:proofErr w:type="spellStart"/>
      <w:r w:rsidRPr="00D8044A">
        <w:t>registroApunteEntrada</w:t>
      </w:r>
      <w:proofErr w:type="spellEnd"/>
      <w:r w:rsidRPr="00D8044A">
        <w:t xml:space="preserve">, </w:t>
      </w:r>
      <w:proofErr w:type="spellStart"/>
      <w:r w:rsidRPr="00D8044A">
        <w:t>registroApunteSalida</w:t>
      </w:r>
      <w:proofErr w:type="spellEnd"/>
      <w:r w:rsidRPr="00D8044A">
        <w:t xml:space="preserve">, </w:t>
      </w:r>
      <w:proofErr w:type="spellStart"/>
      <w:r w:rsidRPr="00D8044A">
        <w:t>consultaDatosApunte</w:t>
      </w:r>
      <w:proofErr w:type="spellEnd"/>
      <w:r w:rsidRPr="00D8044A">
        <w:t xml:space="preserve">. Cabe destacar que a plataforma Agora </w:t>
      </w:r>
      <w:proofErr w:type="spellStart"/>
      <w:r w:rsidRPr="00D8044A">
        <w:t>Millenium</w:t>
      </w:r>
      <w:proofErr w:type="spellEnd"/>
      <w:r w:rsidRPr="00D8044A">
        <w:t xml:space="preserve"> non dispón de servizos </w:t>
      </w:r>
      <w:proofErr w:type="spellStart"/>
      <w:r w:rsidRPr="00D8044A">
        <w:t>Web</w:t>
      </w:r>
      <w:proofErr w:type="spellEnd"/>
      <w:r w:rsidRPr="00D8044A">
        <w:t xml:space="preserve">. </w:t>
      </w:r>
    </w:p>
    <w:p w:rsidR="00A07CCE" w:rsidRPr="00D8044A" w:rsidRDefault="009D1137" w:rsidP="00FB2CDF">
      <w:pPr>
        <w:pStyle w:val="Prrafodelista"/>
      </w:pPr>
      <w:r w:rsidRPr="00D8044A">
        <w:t>Os apuntes a realizar sobre o rexistro do PG serían os seguintes:</w:t>
      </w:r>
    </w:p>
    <w:p w:rsidR="00A07CCE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Presentación de oferta por parte dun licitador.</w:t>
      </w:r>
    </w:p>
    <w:p w:rsidR="00A07CCE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Alta ou modificación de datos dunha empresa no rexistro de provedores.</w:t>
      </w:r>
    </w:p>
    <w:p w:rsidR="00A07CCE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Alta do rexistro dunha UTE na plataforma.</w:t>
      </w:r>
    </w:p>
    <w:p w:rsidR="00A07CCE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Envío dunha comunicación ao Parlamento de Galicia.</w:t>
      </w:r>
    </w:p>
    <w:p w:rsidR="0097353F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Envío dunha notificación aos licitadores.</w:t>
      </w:r>
    </w:p>
    <w:p w:rsidR="00A07CCE" w:rsidRPr="00D8044A" w:rsidRDefault="006666B6" w:rsidP="00FB2CDF">
      <w:pPr>
        <w:pStyle w:val="Prrafodelista"/>
      </w:pPr>
    </w:p>
    <w:p w:rsidR="00A07CCE" w:rsidRPr="00D8044A" w:rsidRDefault="009D1137" w:rsidP="00FB2CDF">
      <w:pPr>
        <w:pStyle w:val="Prrafodelista"/>
      </w:pPr>
      <w:r w:rsidRPr="00D8044A">
        <w:t xml:space="preserve">O licitador </w:t>
      </w:r>
      <w:proofErr w:type="spellStart"/>
      <w:r w:rsidRPr="00D8044A">
        <w:rPr>
          <w:b/>
        </w:rPr>
        <w:t>Pixelware</w:t>
      </w:r>
      <w:proofErr w:type="spellEnd"/>
      <w:r w:rsidRPr="00D8044A">
        <w:t xml:space="preserve"> no caso da integración co rexistro do PG presenta a seguinte solución. </w:t>
      </w:r>
    </w:p>
    <w:p w:rsidR="000B0BA7" w:rsidRPr="00D8044A" w:rsidRDefault="009D1137" w:rsidP="00FB2CDF">
      <w:pPr>
        <w:pStyle w:val="Prrafodelista"/>
      </w:pPr>
      <w:r w:rsidRPr="00D8044A">
        <w:t xml:space="preserve">A </w:t>
      </w:r>
      <w:r w:rsidRPr="00FB2CDF">
        <w:t xml:space="preserve">integración co Rexistro Electrónico do Parlamento de Galicia, baseado na aplicación Agora </w:t>
      </w:r>
      <w:proofErr w:type="spellStart"/>
      <w:r w:rsidRPr="00FB2CDF">
        <w:t>Mille</w:t>
      </w:r>
      <w:r w:rsidRPr="00D8044A">
        <w:t>nium</w:t>
      </w:r>
      <w:proofErr w:type="spellEnd"/>
      <w:r w:rsidRPr="00D8044A">
        <w:t>, realizará as seguintes anotacións: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 xml:space="preserve">Anotación </w:t>
      </w:r>
      <w:proofErr w:type="spellStart"/>
      <w:r w:rsidRPr="00D8044A">
        <w:t>rexistral</w:t>
      </w:r>
      <w:proofErr w:type="spellEnd"/>
      <w:r w:rsidRPr="00D8044A">
        <w:t xml:space="preserve"> das ofertas presentadas polos licitadores de forma electrónica.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lastRenderedPageBreak/>
        <w:t xml:space="preserve">Anotación </w:t>
      </w:r>
      <w:proofErr w:type="spellStart"/>
      <w:r w:rsidRPr="00D8044A">
        <w:t>rexistral</w:t>
      </w:r>
      <w:proofErr w:type="spellEnd"/>
      <w:r w:rsidRPr="00D8044A">
        <w:t xml:space="preserve"> das candidaturas presentadas polos licitadores en determinados procedementos de adxudicación.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Alta do rexistro de saída das notificacións electrónicas.</w:t>
      </w:r>
    </w:p>
    <w:p w:rsidR="000B0BA7" w:rsidRPr="00D8044A" w:rsidRDefault="009D1137" w:rsidP="00FB2CDF">
      <w:pPr>
        <w:pStyle w:val="Prrafodelista"/>
      </w:pPr>
      <w:r w:rsidRPr="00D8044A">
        <w:t>No momento de enviar a oferta ao Parlamento por parte dun licitador, este obterá un xustificante da presentación realizada emitido polo Rexistro Electrónico.</w:t>
      </w:r>
    </w:p>
    <w:p w:rsidR="000B0BA7" w:rsidRPr="00D8044A" w:rsidRDefault="009D1137" w:rsidP="00FB2CDF">
      <w:pPr>
        <w:pStyle w:val="Prrafodelista"/>
      </w:pPr>
      <w:r w:rsidRPr="00D8044A">
        <w:t xml:space="preserve">Propoñen </w:t>
      </w:r>
      <w:proofErr w:type="spellStart"/>
      <w:r w:rsidRPr="00D8044A">
        <w:t>implementar</w:t>
      </w:r>
      <w:proofErr w:type="spellEnd"/>
      <w:r w:rsidRPr="00D8044A">
        <w:t xml:space="preserve"> unha nova interface de comunicación para o Servizo de Rexistro da plataforma que chamará ao servizo de rexistro electrónico do Parlamento mediante servizos </w:t>
      </w:r>
      <w:proofErr w:type="spellStart"/>
      <w:r w:rsidRPr="00D8044A">
        <w:t>web</w:t>
      </w:r>
      <w:proofErr w:type="spellEnd"/>
      <w:r w:rsidRPr="00D8044A">
        <w:t>.</w:t>
      </w:r>
    </w:p>
    <w:p w:rsidR="000B0BA7" w:rsidRPr="00D8044A" w:rsidRDefault="009D1137" w:rsidP="00FB2CDF">
      <w:pPr>
        <w:pStyle w:val="Prrafodelista"/>
      </w:pPr>
      <w:r w:rsidRPr="00D8044A">
        <w:t xml:space="preserve">A Plataforma de </w:t>
      </w:r>
      <w:proofErr w:type="spellStart"/>
      <w:r w:rsidRPr="00D8044A">
        <w:t>Pixelware</w:t>
      </w:r>
      <w:proofErr w:type="spellEnd"/>
      <w:r w:rsidRPr="00D8044A">
        <w:t xml:space="preserve"> proporcionará o xustificante de presentación, para o que se xerará</w:t>
      </w:r>
    </w:p>
    <w:p w:rsidR="000B0BA7" w:rsidRPr="00D8044A" w:rsidRDefault="009D1137" w:rsidP="00FB2CDF">
      <w:pPr>
        <w:pStyle w:val="Prrafodelista"/>
      </w:pPr>
      <w:r w:rsidRPr="00D8044A">
        <w:t xml:space="preserve">un documento en PDF, e na chamada ao servizo </w:t>
      </w:r>
      <w:proofErr w:type="spellStart"/>
      <w:r w:rsidRPr="00D8044A">
        <w:t>web</w:t>
      </w:r>
      <w:proofErr w:type="spellEnd"/>
      <w:r w:rsidRPr="00D8044A">
        <w:t xml:space="preserve"> enviarase ao Rexistro do Parlamento de Galicia. Este documento será asinado polo selo do Organismo, para o que se usará o servizo </w:t>
      </w:r>
      <w:proofErr w:type="spellStart"/>
      <w:r w:rsidRPr="00D8044A">
        <w:t>PdfSigner</w:t>
      </w:r>
      <w:proofErr w:type="spellEnd"/>
      <w:r w:rsidRPr="00D8044A">
        <w:t xml:space="preserve">. Tras asinalo xa sería posible rexistrar a entrada (utilizando a chamada ao servizo </w:t>
      </w:r>
      <w:proofErr w:type="spellStart"/>
      <w:r w:rsidRPr="00D8044A">
        <w:t>web</w:t>
      </w:r>
      <w:proofErr w:type="spellEnd"/>
      <w:r w:rsidRPr="00D8044A">
        <w:t xml:space="preserve"> correspondente do Rexistro Electrónico do Parlamento) coa seguinte información: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 xml:space="preserve">Ficheiro: PDF xerado por PIXELWARE e asinado </w:t>
      </w:r>
      <w:proofErr w:type="spellStart"/>
      <w:r w:rsidRPr="00D8044A">
        <w:t>electronicamente</w:t>
      </w:r>
      <w:proofErr w:type="spellEnd"/>
      <w:r w:rsidRPr="00D8044A">
        <w:t>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Resumo: Obxecto da entrada, correspondente á “Presentación electrónica de oferta”.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proofErr w:type="spellStart"/>
      <w:r w:rsidRPr="00D8044A">
        <w:t>Email</w:t>
      </w:r>
      <w:proofErr w:type="spellEnd"/>
      <w:r w:rsidRPr="00D8044A">
        <w:t xml:space="preserve">: correspondente ao </w:t>
      </w:r>
      <w:proofErr w:type="spellStart"/>
      <w:r w:rsidRPr="00D8044A">
        <w:t>email</w:t>
      </w:r>
      <w:proofErr w:type="spellEnd"/>
      <w:r w:rsidRPr="00D8044A">
        <w:t xml:space="preserve"> do licitador, proporcionado por este na súa oferta.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r w:rsidRPr="00D8044A">
        <w:t>Orixe: Será un texto fixo que indique “Licitación Electrónica”.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proofErr w:type="spellStart"/>
      <w:r w:rsidRPr="00D8044A">
        <w:t>TipoRexistro</w:t>
      </w:r>
      <w:proofErr w:type="spellEnd"/>
      <w:r w:rsidRPr="00D8044A">
        <w:t>: Será un texto fixo que indique “Entrada”.</w:t>
      </w:r>
    </w:p>
    <w:p w:rsidR="000B0BA7" w:rsidRPr="00D8044A" w:rsidRDefault="009D1137" w:rsidP="00FB2CDF">
      <w:pPr>
        <w:pStyle w:val="Prrafodelista"/>
        <w:numPr>
          <w:ilvl w:val="0"/>
          <w:numId w:val="35"/>
        </w:numPr>
      </w:pPr>
      <w:proofErr w:type="spellStart"/>
      <w:r w:rsidRPr="00D8044A">
        <w:t>TipoDocumento</w:t>
      </w:r>
      <w:proofErr w:type="spellEnd"/>
      <w:r w:rsidRPr="00D8044A">
        <w:t>: Será un texto fixo que indique “PDF”.</w:t>
      </w:r>
    </w:p>
    <w:p w:rsidR="000B0BA7" w:rsidRPr="00D8044A" w:rsidRDefault="009D1137" w:rsidP="00FB2CDF">
      <w:pPr>
        <w:pStyle w:val="Prrafodelista"/>
      </w:pPr>
      <w:r w:rsidRPr="00D8044A">
        <w:t>O servizo devolverá o número de rexistro, a data e a hora de presentación. Con esta información pódese xerar un aviso ao licitador de que vai recibir un correo co seu xustificante oficial de presentación.</w:t>
      </w:r>
    </w:p>
    <w:p w:rsidR="000B0BA7" w:rsidRDefault="009D1137" w:rsidP="00FB2CDF">
      <w:pPr>
        <w:pStyle w:val="Prrafodelista"/>
      </w:pPr>
      <w:r w:rsidRPr="00D8044A">
        <w:t xml:space="preserve">Este mesmo mecanismo de conexión e consolidación </w:t>
      </w:r>
      <w:proofErr w:type="spellStart"/>
      <w:r w:rsidRPr="00D8044A">
        <w:t>utilízarase</w:t>
      </w:r>
      <w:proofErr w:type="spellEnd"/>
      <w:r w:rsidRPr="00D8044A">
        <w:t xml:space="preserve"> para o envío de documentación noutros puntos do ciclo de vida do expediente, como pode ser durante a fase de apertura de sobres, en relación ás potenciais </w:t>
      </w:r>
      <w:proofErr w:type="spellStart"/>
      <w:r w:rsidRPr="00D8044A">
        <w:t>subsanacións</w:t>
      </w:r>
      <w:proofErr w:type="spellEnd"/>
      <w:r w:rsidRPr="00D8044A">
        <w:t xml:space="preserve"> que deba presentar para </w:t>
      </w:r>
      <w:proofErr w:type="spellStart"/>
      <w:r w:rsidRPr="00D8044A">
        <w:t>subsanar</w:t>
      </w:r>
      <w:proofErr w:type="spellEnd"/>
      <w:r w:rsidRPr="00D8044A">
        <w:t xml:space="preserve"> a documentación presentada, coas mesmas garantías e seguridade que para a presentación da oferta completa.</w:t>
      </w:r>
    </w:p>
    <w:p w:rsidR="00FB2CDF" w:rsidRDefault="006666B6" w:rsidP="00FB2CDF">
      <w:pPr>
        <w:pStyle w:val="Prrafodelista"/>
      </w:pPr>
    </w:p>
    <w:p w:rsidR="00FB2CDF" w:rsidRDefault="009D1137" w:rsidP="00FB2CDF">
      <w:pPr>
        <w:pStyle w:val="Prrafodelista"/>
      </w:pPr>
      <w:r>
        <w:t xml:space="preserve">Neste apartado </w:t>
      </w:r>
      <w:proofErr w:type="spellStart"/>
      <w:r>
        <w:t>Altia</w:t>
      </w:r>
      <w:proofErr w:type="spellEnd"/>
      <w:r>
        <w:t xml:space="preserve"> presenta unha solución xenérica de integración por descoñecemento do contorno do PG, mentres que </w:t>
      </w:r>
      <w:r>
        <w:lastRenderedPageBreak/>
        <w:t xml:space="preserve">o licitador </w:t>
      </w:r>
      <w:proofErr w:type="spellStart"/>
      <w:r>
        <w:t>Pixelware</w:t>
      </w:r>
      <w:proofErr w:type="spellEnd"/>
      <w:r>
        <w:t xml:space="preserve"> presenta unha solución altamente adaptada. </w:t>
      </w:r>
      <w:r w:rsidRPr="009700F3">
        <w:rPr>
          <w:highlight w:val="lightGray"/>
        </w:rPr>
        <w:t xml:space="preserve">Por isto </w:t>
      </w:r>
      <w:proofErr w:type="spellStart"/>
      <w:r w:rsidRPr="009700F3">
        <w:rPr>
          <w:b/>
          <w:highlight w:val="lightGray"/>
        </w:rPr>
        <w:t>Altia</w:t>
      </w:r>
      <w:proofErr w:type="spellEnd"/>
      <w:r w:rsidRPr="009700F3">
        <w:rPr>
          <w:highlight w:val="lightGray"/>
        </w:rPr>
        <w:t xml:space="preserve"> acada unha puntuación de </w:t>
      </w:r>
      <w:r w:rsidRPr="009700F3">
        <w:rPr>
          <w:b/>
          <w:highlight w:val="lightGray"/>
        </w:rPr>
        <w:t>5 puntos</w:t>
      </w:r>
      <w:r w:rsidRPr="009700F3">
        <w:rPr>
          <w:highlight w:val="lightGray"/>
        </w:rPr>
        <w:t xml:space="preserve"> e </w:t>
      </w:r>
      <w:proofErr w:type="spellStart"/>
      <w:r w:rsidRPr="009700F3">
        <w:rPr>
          <w:b/>
          <w:highlight w:val="lightGray"/>
        </w:rPr>
        <w:t>Pixelware</w:t>
      </w:r>
      <w:proofErr w:type="spellEnd"/>
      <w:r w:rsidRPr="009700F3">
        <w:rPr>
          <w:highlight w:val="lightGray"/>
        </w:rPr>
        <w:t xml:space="preserve"> unha puntuación de </w:t>
      </w:r>
      <w:r w:rsidRPr="009700F3">
        <w:rPr>
          <w:b/>
          <w:highlight w:val="lightGray"/>
        </w:rPr>
        <w:t>10 puntos</w:t>
      </w:r>
      <w:r w:rsidRPr="009700F3">
        <w:rPr>
          <w:highlight w:val="lightGray"/>
        </w:rPr>
        <w:t>.</w:t>
      </w:r>
    </w:p>
    <w:p w:rsidR="00FB2CDF" w:rsidRPr="00D8044A" w:rsidRDefault="006666B6" w:rsidP="00FB2CDF">
      <w:pPr>
        <w:pStyle w:val="Prrafodelista"/>
      </w:pPr>
    </w:p>
    <w:p w:rsidR="00166C1E" w:rsidRPr="00D8044A" w:rsidRDefault="009D1137" w:rsidP="00FB2CDF">
      <w:pPr>
        <w:pStyle w:val="Prrafodelista"/>
      </w:pPr>
      <w:r w:rsidRPr="00D8044A">
        <w:rPr>
          <w:b/>
        </w:rPr>
        <w:t>c.-</w:t>
      </w:r>
      <w:r w:rsidRPr="00D8044A">
        <w:t xml:space="preserve"> Plan de implantación e planificación de execución dos traballos: </w:t>
      </w:r>
      <w:r w:rsidRPr="00D8044A">
        <w:rPr>
          <w:b/>
        </w:rPr>
        <w:t>5 puntos.</w:t>
      </w:r>
      <w:r w:rsidRPr="00D8044A">
        <w:t xml:space="preserve"> Avaliaranse aspectos como organización, medios e criterios para a realización das fases de posta en marcha do servizo.</w:t>
      </w:r>
    </w:p>
    <w:p w:rsidR="00166C1E" w:rsidRPr="00D8044A" w:rsidRDefault="009D1137" w:rsidP="00FB2CDF">
      <w:pPr>
        <w:pStyle w:val="Prrafodelista"/>
      </w:pPr>
      <w:r w:rsidRPr="00D8044A">
        <w:t xml:space="preserve">Para a planificación do traballo preténdese obter os fitos e </w:t>
      </w:r>
      <w:proofErr w:type="spellStart"/>
      <w:r w:rsidRPr="00D8044A">
        <w:t>entregables</w:t>
      </w:r>
      <w:proofErr w:type="spellEnd"/>
      <w:r w:rsidRPr="00D8044A">
        <w:t xml:space="preserve"> do proxecto, establecendo os prazos e os recursos precisos para a consecución dos mesmos. En concreto avaliarase: </w:t>
      </w:r>
    </w:p>
    <w:p w:rsidR="00166C1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Tarefas a realizar e estimación temporal das mesmas (</w:t>
      </w:r>
      <w:r w:rsidRPr="00D8044A">
        <w:rPr>
          <w:b/>
        </w:rPr>
        <w:t>1 punto</w:t>
      </w:r>
      <w:r w:rsidRPr="00D8044A">
        <w:t>)</w:t>
      </w:r>
    </w:p>
    <w:p w:rsidR="00166C1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Relación entre as tarefas e os recursos </w:t>
      </w:r>
      <w:proofErr w:type="spellStart"/>
      <w:r w:rsidRPr="00D8044A">
        <w:t>adicados</w:t>
      </w:r>
      <w:proofErr w:type="spellEnd"/>
      <w:r w:rsidRPr="00D8044A">
        <w:t xml:space="preserve"> ás mesmas (</w:t>
      </w:r>
      <w:r w:rsidRPr="00D8044A">
        <w:rPr>
          <w:b/>
        </w:rPr>
        <w:t>1 punto</w:t>
      </w:r>
      <w:r w:rsidRPr="00D8044A">
        <w:t>)</w:t>
      </w:r>
    </w:p>
    <w:p w:rsidR="00166C1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 xml:space="preserve">Modelo de seguimento do plan para verificar a </w:t>
      </w:r>
      <w:proofErr w:type="spellStart"/>
      <w:r w:rsidRPr="00D8044A">
        <w:t>completitude</w:t>
      </w:r>
      <w:proofErr w:type="spellEnd"/>
      <w:r w:rsidRPr="00D8044A">
        <w:t xml:space="preserve"> das tarefas (</w:t>
      </w:r>
      <w:r w:rsidRPr="00D8044A">
        <w:rPr>
          <w:b/>
        </w:rPr>
        <w:t>1 punto</w:t>
      </w:r>
      <w:r w:rsidRPr="00D8044A">
        <w:t>)</w:t>
      </w:r>
    </w:p>
    <w:p w:rsidR="00166C1E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Viabilidade da proposta, en base aos condicionantes tecnolóxicos, persoais e institucionais do proxecto (</w:t>
      </w:r>
      <w:r w:rsidRPr="00D8044A">
        <w:rPr>
          <w:b/>
        </w:rPr>
        <w:t>1 punto</w:t>
      </w:r>
      <w:r w:rsidRPr="00D8044A">
        <w:t>)</w:t>
      </w:r>
    </w:p>
    <w:p w:rsidR="000B0BA7" w:rsidRPr="00D8044A" w:rsidRDefault="009D1137" w:rsidP="00FB2CDF">
      <w:pPr>
        <w:pStyle w:val="Prrafodelista"/>
        <w:numPr>
          <w:ilvl w:val="0"/>
          <w:numId w:val="28"/>
        </w:numPr>
      </w:pPr>
      <w:r w:rsidRPr="00D8044A">
        <w:t>Establecemento de datas dos fitos (</w:t>
      </w:r>
      <w:r w:rsidRPr="00D8044A">
        <w:rPr>
          <w:b/>
        </w:rPr>
        <w:t>1 punto</w:t>
      </w:r>
      <w:r w:rsidRPr="00D8044A">
        <w:t>)</w:t>
      </w:r>
    </w:p>
    <w:p w:rsidR="009C3CCA" w:rsidRPr="00D8044A" w:rsidRDefault="006666B6" w:rsidP="00FB2CDF">
      <w:pPr>
        <w:rPr>
          <w:rFonts w:ascii="Open Sans" w:hAnsi="Open Sans" w:cs="Open Sans"/>
          <w:lang w:val="gl-ES"/>
        </w:rPr>
      </w:pP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 w:rsidRPr="00D8044A">
        <w:rPr>
          <w:rFonts w:ascii="Open Sans" w:hAnsi="Open Sans" w:cs="Open Sans"/>
          <w:lang w:val="gl-ES"/>
        </w:rPr>
        <w:t xml:space="preserve">O licitador </w:t>
      </w:r>
      <w:proofErr w:type="spellStart"/>
      <w:r w:rsidRPr="00D8044A">
        <w:rPr>
          <w:rFonts w:ascii="Open Sans" w:hAnsi="Open Sans" w:cs="Open Sans"/>
          <w:b/>
          <w:lang w:val="gl-ES"/>
        </w:rPr>
        <w:t>Altia</w:t>
      </w:r>
      <w:proofErr w:type="spellEnd"/>
      <w:r w:rsidRPr="00D8044A">
        <w:rPr>
          <w:rFonts w:ascii="Open Sans" w:hAnsi="Open Sans" w:cs="Open Sans"/>
          <w:lang w:val="gl-ES"/>
        </w:rPr>
        <w:t xml:space="preserve"> presenta unha planificación cun diagrama de </w:t>
      </w:r>
      <w:proofErr w:type="spellStart"/>
      <w:r w:rsidRPr="00D8044A">
        <w:rPr>
          <w:rFonts w:ascii="Open Sans" w:hAnsi="Open Sans" w:cs="Open Sans"/>
          <w:lang w:val="gl-ES"/>
        </w:rPr>
        <w:t>Gantt</w:t>
      </w:r>
      <w:proofErr w:type="spellEnd"/>
      <w:r>
        <w:rPr>
          <w:rFonts w:ascii="Open Sans" w:hAnsi="Open Sans" w:cs="Open Sans"/>
          <w:lang w:val="gl-ES"/>
        </w:rPr>
        <w:t xml:space="preserve"> cun prazo de dous meses, indicado os recursos asignados ás tarefas, así como os fitos mais relevantes.</w:t>
      </w: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>Presenta un plan de proxecto indicando as tarefas concretas de cada un dos perfís comprometéndose a incrementar recursos, si fora necesario, para cumprir os prazos. Os perfís dos compoñentes do equipo amosan experiencia sobrada para afrontar as tarefas.</w:t>
      </w: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 xml:space="preserve">Destaca 5 fitos no desenvolvemento do proxecto, así como os </w:t>
      </w:r>
      <w:proofErr w:type="spellStart"/>
      <w:r>
        <w:rPr>
          <w:rFonts w:ascii="Open Sans" w:hAnsi="Open Sans" w:cs="Open Sans"/>
          <w:lang w:val="gl-ES"/>
        </w:rPr>
        <w:t>entregables</w:t>
      </w:r>
      <w:proofErr w:type="spellEnd"/>
      <w:r>
        <w:rPr>
          <w:rFonts w:ascii="Open Sans" w:hAnsi="Open Sans" w:cs="Open Sans"/>
          <w:lang w:val="gl-ES"/>
        </w:rPr>
        <w:t xml:space="preserve"> en cada un deles.</w:t>
      </w: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>Presenta unha metodoloxía de seguimento e un ciclo de vida para a súa realización.</w:t>
      </w: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>Por último indica unha xestión de riscos: operativos e estratéxicos, así como as actuación previas e durante a execución.</w:t>
      </w:r>
    </w:p>
    <w:p w:rsidR="00D8044A" w:rsidRDefault="006666B6" w:rsidP="00FB2CDF">
      <w:pPr>
        <w:jc w:val="both"/>
        <w:rPr>
          <w:rFonts w:ascii="Open Sans" w:hAnsi="Open Sans" w:cs="Open Sans"/>
          <w:lang w:val="gl-ES"/>
        </w:rPr>
      </w:pPr>
    </w:p>
    <w:p w:rsidR="00D8044A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 xml:space="preserve">O licitador </w:t>
      </w:r>
      <w:proofErr w:type="spellStart"/>
      <w:r w:rsidRPr="00D8044A">
        <w:rPr>
          <w:rFonts w:ascii="Open Sans" w:hAnsi="Open Sans" w:cs="Open Sans"/>
          <w:b/>
          <w:lang w:val="gl-ES"/>
        </w:rPr>
        <w:t>Pixelware</w:t>
      </w:r>
      <w:proofErr w:type="spellEnd"/>
      <w:r>
        <w:rPr>
          <w:rFonts w:ascii="Open Sans" w:hAnsi="Open Sans" w:cs="Open Sans"/>
          <w:lang w:val="gl-ES"/>
        </w:rPr>
        <w:t xml:space="preserve"> presenta unha solución detallada da implantación mediante metodoloxía ITIL v3 e o emprego de </w:t>
      </w:r>
      <w:proofErr w:type="spellStart"/>
      <w:r>
        <w:rPr>
          <w:rFonts w:ascii="Open Sans" w:hAnsi="Open Sans" w:cs="Open Sans"/>
          <w:lang w:val="gl-ES"/>
        </w:rPr>
        <w:t>Scrum</w:t>
      </w:r>
      <w:proofErr w:type="spellEnd"/>
      <w:r>
        <w:rPr>
          <w:rFonts w:ascii="Open Sans" w:hAnsi="Open Sans" w:cs="Open Sans"/>
          <w:lang w:val="gl-ES"/>
        </w:rPr>
        <w:t xml:space="preserve"> (sprints). </w:t>
      </w:r>
    </w:p>
    <w:p w:rsidR="00BB3609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 xml:space="preserve">Inclúen tamén un plan de calidade que contempla un comité de dirección e un comité de seguimento do proxecto. Probas de </w:t>
      </w:r>
      <w:r>
        <w:rPr>
          <w:rFonts w:ascii="Open Sans" w:hAnsi="Open Sans" w:cs="Open Sans"/>
          <w:lang w:val="gl-ES"/>
        </w:rPr>
        <w:lastRenderedPageBreak/>
        <w:t>caixa branca e negra para o desenvolvementos. Control de calidade dos servizos, .... Así tamén, presenta un plan detallado de xestión de riscos: metodoloxía de xestión e riscos, identificación, avaliación, accións de mitigación, plan de continxencia, control, así como un detallado catálogo inicial de riscos.</w:t>
      </w:r>
    </w:p>
    <w:p w:rsidR="00BB3609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>Presenta un plan para devolución da plataforma, co a parte de transferencia do servicio e da formación, dos documentos, do software e das tarefas a acometer e os recursos precisos.</w:t>
      </w:r>
    </w:p>
    <w:p w:rsidR="00BB3609" w:rsidRDefault="009D1137" w:rsidP="00FB2CDF">
      <w:pPr>
        <w:jc w:val="both"/>
        <w:rPr>
          <w:rFonts w:ascii="Open Sans" w:hAnsi="Open Sans" w:cs="Open Sans"/>
          <w:lang w:val="gl-ES"/>
        </w:rPr>
      </w:pPr>
      <w:r>
        <w:rPr>
          <w:rFonts w:ascii="Open Sans" w:hAnsi="Open Sans" w:cs="Open Sans"/>
          <w:lang w:val="gl-ES"/>
        </w:rPr>
        <w:t xml:space="preserve">Definen o prazo de execución mediante un diagrama de </w:t>
      </w:r>
      <w:proofErr w:type="spellStart"/>
      <w:r>
        <w:rPr>
          <w:rFonts w:ascii="Open Sans" w:hAnsi="Open Sans" w:cs="Open Sans"/>
          <w:lang w:val="gl-ES"/>
        </w:rPr>
        <w:t>Gantt</w:t>
      </w:r>
      <w:proofErr w:type="spellEnd"/>
      <w:r>
        <w:rPr>
          <w:rFonts w:ascii="Open Sans" w:hAnsi="Open Sans" w:cs="Open Sans"/>
          <w:lang w:val="gl-ES"/>
        </w:rPr>
        <w:t>, describindo en detalle as tarefas e recursos en cada unha das fases. Tamén se detallan todos os integrables que inclúen: plan de proxecto, actas de reunións, documentación técnicas, manuais de usuario, manual de integración, manual de configuración, manual de operación, manual de administración e mantemento, informe de resultado de probas, ...</w:t>
      </w:r>
    </w:p>
    <w:p w:rsidR="009700F3" w:rsidRDefault="006666B6" w:rsidP="00FB2CDF">
      <w:pPr>
        <w:jc w:val="both"/>
        <w:rPr>
          <w:rFonts w:ascii="Open Sans" w:hAnsi="Open Sans" w:cs="Open Sans"/>
          <w:lang w:val="gl-ES"/>
        </w:rPr>
      </w:pPr>
    </w:p>
    <w:p w:rsidR="009700F3" w:rsidRPr="00D8044A" w:rsidRDefault="009D1137" w:rsidP="00FB2CDF">
      <w:pPr>
        <w:jc w:val="both"/>
        <w:rPr>
          <w:rFonts w:ascii="Open Sans" w:hAnsi="Open Sans" w:cs="Open Sans"/>
          <w:lang w:val="gl-ES"/>
        </w:rPr>
      </w:pPr>
      <w:r w:rsidRPr="009700F3">
        <w:rPr>
          <w:rFonts w:ascii="Open Sans" w:hAnsi="Open Sans" w:cs="Open Sans"/>
          <w:highlight w:val="lightGray"/>
          <w:lang w:val="gl-ES"/>
        </w:rPr>
        <w:t xml:space="preserve">Neste apartado ambos licitadores acadan </w:t>
      </w:r>
      <w:r w:rsidRPr="009700F3">
        <w:rPr>
          <w:rFonts w:ascii="Open Sans" w:hAnsi="Open Sans" w:cs="Open Sans"/>
          <w:b/>
          <w:highlight w:val="lightGray"/>
          <w:lang w:val="gl-ES"/>
        </w:rPr>
        <w:t>5 puntos</w:t>
      </w:r>
      <w:r>
        <w:rPr>
          <w:rFonts w:ascii="Open Sans" w:hAnsi="Open Sans" w:cs="Open Sans"/>
          <w:lang w:val="gl-ES"/>
        </w:rPr>
        <w:t>.</w:t>
      </w:r>
    </w:p>
    <w:p w:rsidR="00D8044A" w:rsidRDefault="006666B6" w:rsidP="00FB2CDF">
      <w:pPr>
        <w:rPr>
          <w:rFonts w:ascii="Open Sans" w:hAnsi="Open Sans" w:cs="Open Sans"/>
          <w:lang w:val="gl-ES"/>
        </w:rPr>
      </w:pPr>
    </w:p>
    <w:p w:rsidR="00BB3609" w:rsidRDefault="009D1137" w:rsidP="00FB2CDF">
      <w:pPr>
        <w:pStyle w:val="Prrafodelista"/>
        <w:rPr>
          <w:b/>
        </w:rPr>
      </w:pPr>
      <w:r w:rsidRPr="00D8044A">
        <w:rPr>
          <w:b/>
        </w:rPr>
        <w:t>d.-</w:t>
      </w:r>
      <w:r w:rsidRPr="00D8044A">
        <w:t xml:space="preserve"> Plan de formación e información: valorarase o plan no seu conxunto, tendo en conta organización, </w:t>
      </w:r>
      <w:proofErr w:type="spellStart"/>
      <w:r w:rsidRPr="00D8044A">
        <w:t>cronograma</w:t>
      </w:r>
      <w:proofErr w:type="spellEnd"/>
      <w:r w:rsidRPr="00D8044A">
        <w:t xml:space="preserve">, cursos que se impartirán, número de sesións, contidos, duración, documentación que se entregará, manuais da aplicación: </w:t>
      </w:r>
      <w:r w:rsidRPr="00D8044A">
        <w:rPr>
          <w:b/>
        </w:rPr>
        <w:t>5 puntos</w:t>
      </w:r>
    </w:p>
    <w:p w:rsidR="00F9470A" w:rsidRDefault="006666B6" w:rsidP="00FB2CDF">
      <w:pPr>
        <w:pStyle w:val="Prrafodelista"/>
      </w:pPr>
    </w:p>
    <w:p w:rsidR="00F9470A" w:rsidRDefault="009D1137" w:rsidP="00FB2CDF">
      <w:pPr>
        <w:pStyle w:val="Prrafodelista"/>
      </w:pPr>
      <w:r w:rsidRPr="00F9470A">
        <w:t xml:space="preserve">O licitador </w:t>
      </w:r>
      <w:proofErr w:type="spellStart"/>
      <w:r w:rsidRPr="00F9470A">
        <w:rPr>
          <w:b/>
        </w:rPr>
        <w:t>Altia</w:t>
      </w:r>
      <w:proofErr w:type="spellEnd"/>
      <w:r w:rsidRPr="00F9470A">
        <w:t xml:space="preserve"> presenta </w:t>
      </w:r>
      <w:r>
        <w:t xml:space="preserve">unha serie de fases para a realización da formación: lanzamento, planificación e programación, execución, devolución e avaliación e </w:t>
      </w:r>
      <w:proofErr w:type="spellStart"/>
      <w:r>
        <w:t>seguemento</w:t>
      </w:r>
      <w:proofErr w:type="spellEnd"/>
      <w:r>
        <w:t>. Presenta cursos para os diferentes tipos de usuarios: usuarios funcionais (10-15 horas), técnicos (6-8 horas) e licitadores (5-8 horas), indicando o temario de cada un deles e a duración estimada. A duración da formación para os licitadores, pode ser excesiva e difícil de acadar tanto tempo de dispoñibilidade pola parte destes terceiros.</w:t>
      </w:r>
    </w:p>
    <w:p w:rsidR="00F9470A" w:rsidRDefault="009D1137" w:rsidP="00FB2CDF">
      <w:pPr>
        <w:pStyle w:val="Prrafodelista"/>
      </w:pPr>
      <w:r>
        <w:t>Xestionarase toda a formación tendo en conta todas as variables: medios, asistentes, contido, calendario, ...</w:t>
      </w:r>
    </w:p>
    <w:p w:rsidR="00E230BE" w:rsidRDefault="009D1137" w:rsidP="00FB2CDF">
      <w:pPr>
        <w:pStyle w:val="Prrafodelista"/>
      </w:pPr>
      <w:r>
        <w:t>Presenta indicadores para a avaliación das accións formativas.</w:t>
      </w:r>
    </w:p>
    <w:p w:rsidR="00E230BE" w:rsidRDefault="006666B6" w:rsidP="00FB2CDF">
      <w:pPr>
        <w:pStyle w:val="Prrafodelista"/>
      </w:pPr>
    </w:p>
    <w:p w:rsidR="00E230BE" w:rsidRDefault="009D1137" w:rsidP="00FB2CDF">
      <w:pPr>
        <w:pStyle w:val="Prrafodelista"/>
      </w:pPr>
      <w:r>
        <w:t xml:space="preserve">O licitador </w:t>
      </w:r>
      <w:proofErr w:type="spellStart"/>
      <w:r w:rsidRPr="00E230BE">
        <w:rPr>
          <w:b/>
        </w:rPr>
        <w:t>Pixelware</w:t>
      </w:r>
      <w:proofErr w:type="spellEnd"/>
      <w:r>
        <w:t xml:space="preserve"> presenta un plan de formación cunha serie de actividades: identificación do ecosistema de impacto, capacitación, identificación e diagnóstico de necesidades formativas, deseño e planificación do plan de formación, posta en marcha e avaliación do plan de formación.</w:t>
      </w:r>
    </w:p>
    <w:p w:rsidR="00E230BE" w:rsidRDefault="009D1137" w:rsidP="00FB2CDF">
      <w:pPr>
        <w:pStyle w:val="Prrafodelista"/>
      </w:pPr>
      <w:r>
        <w:t xml:space="preserve">Presentan detalle dos cursos de formación e dos perfís dos </w:t>
      </w:r>
      <w:proofErr w:type="spellStart"/>
      <w:r>
        <w:t>instructores</w:t>
      </w:r>
      <w:proofErr w:type="spellEnd"/>
      <w:r>
        <w:t xml:space="preserve">, e distinguen os tipos de usuarios aos que vai </w:t>
      </w:r>
      <w:r>
        <w:lastRenderedPageBreak/>
        <w:t xml:space="preserve">orientado. A formación para os licitadores sería </w:t>
      </w:r>
      <w:proofErr w:type="spellStart"/>
      <w:r>
        <w:t>on-line</w:t>
      </w:r>
      <w:proofErr w:type="spellEnd"/>
      <w:r>
        <w:t>, debido á dispersión xeográfica dos mesmos.</w:t>
      </w:r>
    </w:p>
    <w:p w:rsidR="009700F3" w:rsidRDefault="006666B6" w:rsidP="00FB2CDF">
      <w:pPr>
        <w:pStyle w:val="Prrafodelista"/>
      </w:pPr>
    </w:p>
    <w:p w:rsidR="009700F3" w:rsidRDefault="009D1137" w:rsidP="00FB2CDF">
      <w:pPr>
        <w:pStyle w:val="Prrafodelista"/>
      </w:pPr>
      <w:r>
        <w:t xml:space="preserve">Os plans de ambos licitadores son detallados, o único destacar no caso de </w:t>
      </w:r>
      <w:proofErr w:type="spellStart"/>
      <w:r>
        <w:t>Altia</w:t>
      </w:r>
      <w:proofErr w:type="spellEnd"/>
      <w:r>
        <w:t xml:space="preserve"> que propón xornada presencial para os licitadores de excesiva duración, difícil de realizar. Por este motivo, </w:t>
      </w:r>
      <w:proofErr w:type="spellStart"/>
      <w:r w:rsidRPr="009700F3">
        <w:rPr>
          <w:b/>
          <w:highlight w:val="lightGray"/>
        </w:rPr>
        <w:t>Altia</w:t>
      </w:r>
      <w:proofErr w:type="spellEnd"/>
      <w:r w:rsidRPr="009700F3">
        <w:rPr>
          <w:b/>
          <w:highlight w:val="lightGray"/>
        </w:rPr>
        <w:t xml:space="preserve"> </w:t>
      </w:r>
      <w:r w:rsidRPr="009700F3">
        <w:rPr>
          <w:highlight w:val="lightGray"/>
        </w:rPr>
        <w:t>acada</w:t>
      </w:r>
      <w:r w:rsidRPr="009700F3">
        <w:rPr>
          <w:b/>
          <w:highlight w:val="lightGray"/>
        </w:rPr>
        <w:t xml:space="preserve"> 4 puntos</w:t>
      </w:r>
      <w:r w:rsidRPr="009700F3">
        <w:rPr>
          <w:highlight w:val="lightGray"/>
        </w:rPr>
        <w:t xml:space="preserve">, e </w:t>
      </w:r>
      <w:proofErr w:type="spellStart"/>
      <w:r w:rsidRPr="009700F3">
        <w:rPr>
          <w:b/>
          <w:highlight w:val="lightGray"/>
        </w:rPr>
        <w:t>Pixelware</w:t>
      </w:r>
      <w:proofErr w:type="spellEnd"/>
      <w:r w:rsidRPr="009700F3">
        <w:rPr>
          <w:b/>
          <w:highlight w:val="lightGray"/>
        </w:rPr>
        <w:t xml:space="preserve"> 5 puntos</w:t>
      </w:r>
      <w:r>
        <w:t>.</w:t>
      </w:r>
    </w:p>
    <w:p w:rsidR="00E230BE" w:rsidRDefault="006666B6" w:rsidP="00FB2CDF">
      <w:pPr>
        <w:pStyle w:val="Prrafodelista"/>
      </w:pPr>
    </w:p>
    <w:p w:rsidR="00B6132F" w:rsidRPr="00D8044A" w:rsidRDefault="009D1137" w:rsidP="00FB2CDF">
      <w:pPr>
        <w:pStyle w:val="Prrafodelista"/>
      </w:pPr>
      <w:r w:rsidRPr="00D8044A">
        <w:rPr>
          <w:b/>
        </w:rPr>
        <w:t>e.-</w:t>
      </w:r>
      <w:r w:rsidRPr="00D8044A">
        <w:t xml:space="preserve"> Sistema de axuda en liña e información, documentación e guías: </w:t>
      </w:r>
      <w:r w:rsidRPr="00D8044A">
        <w:rPr>
          <w:b/>
        </w:rPr>
        <w:t>5 puntos</w:t>
      </w:r>
      <w:r w:rsidRPr="00D8044A">
        <w:t>.</w:t>
      </w:r>
    </w:p>
    <w:p w:rsidR="00E230BE" w:rsidRDefault="006666B6" w:rsidP="00FB2CDF">
      <w:pPr>
        <w:pStyle w:val="Prrafodelista"/>
      </w:pPr>
    </w:p>
    <w:p w:rsidR="00B6132F" w:rsidRDefault="009D1137" w:rsidP="00FB2CDF">
      <w:pPr>
        <w:pStyle w:val="Prrafodelista"/>
      </w:pPr>
      <w:r>
        <w:t xml:space="preserve">O licitador </w:t>
      </w:r>
      <w:proofErr w:type="spellStart"/>
      <w:r w:rsidRPr="00B6132F">
        <w:rPr>
          <w:b/>
        </w:rPr>
        <w:t>Altia</w:t>
      </w:r>
      <w:proofErr w:type="spellEnd"/>
      <w:r>
        <w:t xml:space="preserve"> presenta asistentes de configuración para facilitar a configuración dos equipos clientes, paso a paso. Tamén presenta documentación en liña, facendo finca pé nos puntos chave de realización e presentación das ofertas. A plataforma tamén inclúe axudas en liña, vídeo </w:t>
      </w:r>
      <w:proofErr w:type="spellStart"/>
      <w:r>
        <w:t>tutoriais</w:t>
      </w:r>
      <w:proofErr w:type="spellEnd"/>
      <w:r>
        <w:t xml:space="preserve"> e vídeos demostrativos.</w:t>
      </w:r>
    </w:p>
    <w:p w:rsidR="00B033CF" w:rsidRDefault="006666B6" w:rsidP="00FB2CDF">
      <w:pPr>
        <w:pStyle w:val="Prrafodelista"/>
      </w:pPr>
    </w:p>
    <w:p w:rsidR="00E230BE" w:rsidRDefault="009D1137" w:rsidP="00FB2CDF">
      <w:pPr>
        <w:pStyle w:val="Prrafodelista"/>
      </w:pPr>
      <w:r>
        <w:t xml:space="preserve">O licitador </w:t>
      </w:r>
      <w:proofErr w:type="spellStart"/>
      <w:r w:rsidRPr="00B033CF">
        <w:rPr>
          <w:b/>
        </w:rPr>
        <w:t>Pixelware</w:t>
      </w:r>
      <w:proofErr w:type="spellEnd"/>
      <w:r>
        <w:t xml:space="preserve"> presenta unha campaña de comunicación e difusión así como elaboración de contidos. Vídeos divulgativos e píldoras audiovisuais (para os licitadores).</w:t>
      </w:r>
    </w:p>
    <w:p w:rsidR="00B033CF" w:rsidRDefault="009D1137" w:rsidP="00FB2CDF">
      <w:pPr>
        <w:pStyle w:val="Prrafodelista"/>
      </w:pPr>
      <w:r>
        <w:t>Contén un sistema de axuda destinado aos licitadores, que inclúe unha comprobación automática de requisitos técnicos, soporte en liña.</w:t>
      </w:r>
    </w:p>
    <w:p w:rsidR="009700F3" w:rsidRDefault="006666B6" w:rsidP="00FB2CDF">
      <w:pPr>
        <w:pStyle w:val="Prrafodelista"/>
      </w:pPr>
    </w:p>
    <w:p w:rsidR="009700F3" w:rsidRPr="00F9470A" w:rsidRDefault="009D1137" w:rsidP="00FB2CDF">
      <w:pPr>
        <w:pStyle w:val="Prrafodelista"/>
      </w:pPr>
      <w:r w:rsidRPr="009700F3">
        <w:rPr>
          <w:highlight w:val="lightGray"/>
        </w:rPr>
        <w:t xml:space="preserve">Neste </w:t>
      </w:r>
      <w:proofErr w:type="spellStart"/>
      <w:r w:rsidRPr="009700F3">
        <w:rPr>
          <w:highlight w:val="lightGray"/>
        </w:rPr>
        <w:t>subapartado</w:t>
      </w:r>
      <w:proofErr w:type="spellEnd"/>
      <w:r w:rsidRPr="009700F3">
        <w:rPr>
          <w:highlight w:val="lightGray"/>
        </w:rPr>
        <w:t xml:space="preserve"> ambos licitadores acadan a máxima puntuación </w:t>
      </w:r>
      <w:r w:rsidRPr="009700F3">
        <w:rPr>
          <w:b/>
          <w:highlight w:val="lightGray"/>
        </w:rPr>
        <w:t>5 puntos</w:t>
      </w:r>
      <w:r w:rsidRPr="009700F3">
        <w:rPr>
          <w:highlight w:val="lightGray"/>
        </w:rPr>
        <w:t>.</w:t>
      </w:r>
    </w:p>
    <w:p w:rsidR="00BB3609" w:rsidRDefault="006666B6" w:rsidP="00FB2CDF">
      <w:pPr>
        <w:rPr>
          <w:rFonts w:ascii="Open Sans" w:hAnsi="Open Sans" w:cs="Open Sans"/>
          <w:lang w:val="gl-ES"/>
        </w:rPr>
      </w:pPr>
    </w:p>
    <w:p w:rsidR="00D14139" w:rsidRDefault="009D1137">
      <w:pPr>
        <w:rPr>
          <w:rFonts w:ascii="Open Sans" w:hAnsi="Open Sans" w:cs="Open Sans"/>
          <w:lang w:val="gl-ES"/>
        </w:rPr>
      </w:pPr>
      <w:r>
        <w:br w:type="page"/>
      </w:r>
    </w:p>
    <w:p w:rsidR="005C3CB3" w:rsidRPr="00D8044A" w:rsidRDefault="009D1137" w:rsidP="00FB2CDF">
      <w:pPr>
        <w:pStyle w:val="Prrafodelista"/>
      </w:pPr>
      <w:r w:rsidRPr="00D8044A">
        <w:lastRenderedPageBreak/>
        <w:t>A modo de resumo, amósase a seguinte táboa coa puntuación de cada un dos apartados avaliados:</w:t>
      </w:r>
    </w:p>
    <w:p w:rsidR="000150CC" w:rsidRPr="00D8044A" w:rsidRDefault="006666B6" w:rsidP="00FB2CDF">
      <w:pPr>
        <w:pStyle w:val="Prrafodelista"/>
      </w:pPr>
    </w:p>
    <w:tbl>
      <w:tblPr>
        <w:tblStyle w:val="EstiloTabla"/>
        <w:tblW w:w="7230" w:type="dxa"/>
        <w:tblLook w:val="04A0" w:firstRow="1" w:lastRow="0" w:firstColumn="1" w:lastColumn="0" w:noHBand="0" w:noVBand="1"/>
      </w:tblPr>
      <w:tblGrid>
        <w:gridCol w:w="4678"/>
        <w:gridCol w:w="1276"/>
        <w:gridCol w:w="1276"/>
      </w:tblGrid>
      <w:tr w:rsidR="005A2B20" w:rsidRPr="00D8044A" w:rsidTr="005A2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78" w:type="dxa"/>
          </w:tcPr>
          <w:p w:rsidR="005A2B20" w:rsidRPr="00D8044A" w:rsidRDefault="009D1137" w:rsidP="00FB2CDF">
            <w:pPr>
              <w:pStyle w:val="Prrafodelista"/>
            </w:pPr>
            <w:r w:rsidRPr="00D8044A">
              <w:t>Criterio</w:t>
            </w:r>
          </w:p>
        </w:tc>
        <w:tc>
          <w:tcPr>
            <w:tcW w:w="1276" w:type="dxa"/>
          </w:tcPr>
          <w:p w:rsidR="005A2B20" w:rsidRPr="00D8044A" w:rsidRDefault="009D1137" w:rsidP="00FB2CDF">
            <w:pPr>
              <w:pStyle w:val="Prrafodelista"/>
            </w:pPr>
            <w:proofErr w:type="spellStart"/>
            <w:r w:rsidRPr="00D8044A">
              <w:t>Altia</w:t>
            </w:r>
            <w:proofErr w:type="spellEnd"/>
            <w:r w:rsidRPr="00D8044A">
              <w:t xml:space="preserve"> </w:t>
            </w:r>
          </w:p>
        </w:tc>
        <w:tc>
          <w:tcPr>
            <w:tcW w:w="1276" w:type="dxa"/>
          </w:tcPr>
          <w:p w:rsidR="005A2B20" w:rsidRPr="00D8044A" w:rsidRDefault="009D1137" w:rsidP="00FB2CDF">
            <w:pPr>
              <w:pStyle w:val="Prrafodelista"/>
            </w:pPr>
            <w:proofErr w:type="spellStart"/>
            <w:r w:rsidRPr="00D8044A">
              <w:t>Pixelware</w:t>
            </w:r>
            <w:proofErr w:type="spellEnd"/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9700F3">
            <w:pPr>
              <w:pStyle w:val="Normalsinnmero"/>
              <w:numPr>
                <w:ilvl w:val="0"/>
                <w:numId w:val="38"/>
              </w:numPr>
              <w:spacing w:line="240" w:lineRule="auto"/>
              <w:ind w:left="313"/>
              <w:rPr>
                <w:rFonts w:cs="Open Sans"/>
              </w:rPr>
            </w:pPr>
            <w:r w:rsidRPr="00D8044A">
              <w:t>Descrición das funcionalidades e propostas funcionais da plataforma</w:t>
            </w:r>
          </w:p>
        </w:tc>
        <w:tc>
          <w:tcPr>
            <w:tcW w:w="1276" w:type="dxa"/>
          </w:tcPr>
          <w:p w:rsidR="005A2B20" w:rsidRPr="00D8044A" w:rsidRDefault="009D1137" w:rsidP="00FB2CDF">
            <w:pPr>
              <w:pStyle w:val="Normalsinnmero"/>
              <w:spacing w:line="240" w:lineRule="auto"/>
              <w:rPr>
                <w:rFonts w:cs="Open Sans"/>
              </w:rPr>
            </w:pPr>
            <w:r>
              <w:rPr>
                <w:rFonts w:cs="Open Sans"/>
              </w:rPr>
              <w:t>18 puntos</w:t>
            </w:r>
          </w:p>
        </w:tc>
        <w:tc>
          <w:tcPr>
            <w:tcW w:w="1276" w:type="dxa"/>
          </w:tcPr>
          <w:p w:rsidR="005A2B20" w:rsidRPr="00D8044A" w:rsidRDefault="009D1137" w:rsidP="00FB2CDF">
            <w:pPr>
              <w:pStyle w:val="Normalsinnmero"/>
              <w:spacing w:line="240" w:lineRule="auto"/>
              <w:rPr>
                <w:rFonts w:cs="Open Sans"/>
              </w:rPr>
            </w:pPr>
            <w:r>
              <w:rPr>
                <w:rFonts w:cs="Open Sans"/>
              </w:rPr>
              <w:t>19 puntos</w:t>
            </w:r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9700F3">
            <w:pPr>
              <w:pStyle w:val="Normalsinnmero"/>
              <w:numPr>
                <w:ilvl w:val="0"/>
                <w:numId w:val="38"/>
              </w:numPr>
              <w:spacing w:line="240" w:lineRule="auto"/>
              <w:ind w:left="313"/>
              <w:rPr>
                <w:rFonts w:cs="Open Sans"/>
              </w:rPr>
            </w:pPr>
            <w:r w:rsidRPr="00D8044A">
              <w:t>Descrición da integración co rexistro electrónico do Parlamento de Galicia</w:t>
            </w:r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  <w:tc>
          <w:tcPr>
            <w:tcW w:w="1276" w:type="dxa"/>
          </w:tcPr>
          <w:p w:rsidR="005A2B20" w:rsidRPr="00D8044A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>
              <w:rPr>
                <w:rFonts w:cs="Open Sans"/>
              </w:rPr>
              <w:t>10 puntos</w:t>
            </w:r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9700F3">
            <w:pPr>
              <w:pStyle w:val="Normalsinnmero"/>
              <w:numPr>
                <w:ilvl w:val="0"/>
                <w:numId w:val="38"/>
              </w:numPr>
              <w:spacing w:line="240" w:lineRule="auto"/>
              <w:ind w:left="313"/>
              <w:rPr>
                <w:rFonts w:cs="Open Sans"/>
              </w:rPr>
            </w:pPr>
            <w:r w:rsidRPr="009700F3">
              <w:t>Plan</w:t>
            </w:r>
            <w:r w:rsidRPr="009700F3">
              <w:rPr>
                <w:rFonts w:cs="Open Sans"/>
                <w:lang w:val="es-ES"/>
              </w:rPr>
              <w:t xml:space="preserve"> de implantación </w:t>
            </w:r>
            <w:proofErr w:type="spellStart"/>
            <w:r w:rsidRPr="009700F3">
              <w:rPr>
                <w:rFonts w:cs="Open Sans"/>
                <w:lang w:val="es-ES"/>
              </w:rPr>
              <w:t>e</w:t>
            </w:r>
            <w:proofErr w:type="spellEnd"/>
            <w:r w:rsidRPr="009700F3">
              <w:rPr>
                <w:rFonts w:cs="Open Sans"/>
                <w:lang w:val="es-ES"/>
              </w:rPr>
              <w:t xml:space="preserve"> planificación de </w:t>
            </w:r>
            <w:proofErr w:type="spellStart"/>
            <w:r w:rsidRPr="009700F3">
              <w:rPr>
                <w:rFonts w:cs="Open Sans"/>
                <w:lang w:val="es-ES"/>
              </w:rPr>
              <w:t>execución</w:t>
            </w:r>
            <w:proofErr w:type="spellEnd"/>
            <w:r w:rsidRPr="009700F3">
              <w:rPr>
                <w:rFonts w:cs="Open Sans"/>
                <w:lang w:val="es-ES"/>
              </w:rPr>
              <w:t xml:space="preserve"> dos </w:t>
            </w:r>
            <w:proofErr w:type="spellStart"/>
            <w:r w:rsidRPr="009700F3">
              <w:rPr>
                <w:rFonts w:cs="Open Sans"/>
                <w:lang w:val="es-ES"/>
              </w:rPr>
              <w:t>traballos</w:t>
            </w:r>
            <w:proofErr w:type="spellEnd"/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  <w:tc>
          <w:tcPr>
            <w:tcW w:w="1276" w:type="dxa"/>
          </w:tcPr>
          <w:p w:rsidR="005A2B20" w:rsidRPr="00D8044A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D14139">
            <w:pPr>
              <w:pStyle w:val="Normalsinnmero"/>
              <w:numPr>
                <w:ilvl w:val="0"/>
                <w:numId w:val="38"/>
              </w:numPr>
              <w:spacing w:line="240" w:lineRule="auto"/>
              <w:ind w:left="313"/>
              <w:rPr>
                <w:rFonts w:cs="Open Sans"/>
              </w:rPr>
            </w:pPr>
            <w:r w:rsidRPr="00D8044A">
              <w:t>Plan de formación e información</w:t>
            </w:r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4 puntos</w:t>
            </w:r>
          </w:p>
        </w:tc>
        <w:tc>
          <w:tcPr>
            <w:tcW w:w="1276" w:type="dxa"/>
          </w:tcPr>
          <w:p w:rsidR="005A2B20" w:rsidRPr="00D8044A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D14139">
            <w:pPr>
              <w:pStyle w:val="Normalsinnmero"/>
              <w:numPr>
                <w:ilvl w:val="0"/>
                <w:numId w:val="38"/>
              </w:numPr>
              <w:spacing w:line="240" w:lineRule="auto"/>
              <w:ind w:left="313"/>
              <w:rPr>
                <w:rFonts w:cs="Open Sans"/>
              </w:rPr>
            </w:pPr>
            <w:r w:rsidRPr="00D8044A">
              <w:t>Sistema de axuda en liña e información, documentación e guías</w:t>
            </w:r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  <w:tc>
          <w:tcPr>
            <w:tcW w:w="1276" w:type="dxa"/>
          </w:tcPr>
          <w:p w:rsidR="005A2B20" w:rsidRPr="00D8044A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 w:rsidRPr="00D14139">
              <w:rPr>
                <w:rFonts w:cs="Open Sans"/>
              </w:rPr>
              <w:t>5 puntos</w:t>
            </w:r>
          </w:p>
        </w:tc>
      </w:tr>
      <w:tr w:rsidR="005A2B20" w:rsidRPr="00D8044A" w:rsidTr="005A2B20">
        <w:tc>
          <w:tcPr>
            <w:tcW w:w="4678" w:type="dxa"/>
          </w:tcPr>
          <w:p w:rsidR="005A2B20" w:rsidRPr="00D8044A" w:rsidRDefault="009D1137" w:rsidP="00FB2CDF">
            <w:pPr>
              <w:pStyle w:val="Prrafodelista"/>
            </w:pPr>
            <w:r w:rsidRPr="00D8044A">
              <w:t>TOTAL</w:t>
            </w:r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>
              <w:rPr>
                <w:rFonts w:cs="Open Sans"/>
              </w:rPr>
              <w:t xml:space="preserve">37 </w:t>
            </w:r>
            <w:r w:rsidRPr="00D14139">
              <w:rPr>
                <w:rFonts w:cs="Open Sans"/>
              </w:rPr>
              <w:t>puntos</w:t>
            </w:r>
          </w:p>
        </w:tc>
        <w:tc>
          <w:tcPr>
            <w:tcW w:w="1276" w:type="dxa"/>
          </w:tcPr>
          <w:p w:rsidR="005A2B20" w:rsidRPr="00D14139" w:rsidRDefault="009D1137" w:rsidP="00D14139">
            <w:pPr>
              <w:pStyle w:val="Normalsinnmero"/>
              <w:spacing w:line="240" w:lineRule="auto"/>
              <w:rPr>
                <w:rFonts w:cs="Open Sans"/>
              </w:rPr>
            </w:pPr>
            <w:r>
              <w:rPr>
                <w:rFonts w:cs="Open Sans"/>
              </w:rPr>
              <w:t xml:space="preserve">44 </w:t>
            </w:r>
            <w:r w:rsidRPr="00D14139">
              <w:rPr>
                <w:rFonts w:cs="Open Sans"/>
              </w:rPr>
              <w:t>puntos</w:t>
            </w:r>
          </w:p>
        </w:tc>
      </w:tr>
    </w:tbl>
    <w:p w:rsidR="005C3CB3" w:rsidRPr="00D8044A" w:rsidRDefault="006666B6" w:rsidP="00FB2CDF">
      <w:pPr>
        <w:pStyle w:val="Prrafodelista"/>
      </w:pPr>
    </w:p>
    <w:p w:rsidR="005C3CB3" w:rsidRPr="00D8044A" w:rsidRDefault="009D1137" w:rsidP="00FB2CDF">
      <w:pPr>
        <w:pStyle w:val="Prrafodelista"/>
      </w:pPr>
      <w:r w:rsidRPr="00D8044A">
        <w:t>En resumo, logo da avaliación da oferta das empresas presentadas a esta licitación, asígnaselles a puntuación técnica seguinte, logo da avaliación dos criterios que dependen de xuízo de valor.</w:t>
      </w:r>
    </w:p>
    <w:p w:rsidR="005A2B20" w:rsidRPr="00D8044A" w:rsidRDefault="006666B6" w:rsidP="00FB2CDF">
      <w:pPr>
        <w:pStyle w:val="Prrafodelista"/>
      </w:pPr>
    </w:p>
    <w:p w:rsidR="005A2B20" w:rsidRPr="00D8044A" w:rsidRDefault="009D1137" w:rsidP="00FB2CDF">
      <w:pPr>
        <w:pStyle w:val="Prrafodelista"/>
      </w:pPr>
      <w:proofErr w:type="spellStart"/>
      <w:r w:rsidRPr="00D8044A">
        <w:t>Altia</w:t>
      </w:r>
      <w:proofErr w:type="spellEnd"/>
      <w:r w:rsidRPr="00D8044A">
        <w:t xml:space="preserve">: </w:t>
      </w:r>
      <w:r w:rsidRPr="00D14139">
        <w:rPr>
          <w:b/>
        </w:rPr>
        <w:t>37</w:t>
      </w:r>
      <w:r>
        <w:t xml:space="preserve"> </w:t>
      </w:r>
      <w:r w:rsidRPr="00D8044A">
        <w:rPr>
          <w:b/>
        </w:rPr>
        <w:t>puntos</w:t>
      </w:r>
    </w:p>
    <w:p w:rsidR="005A2B20" w:rsidRPr="00D8044A" w:rsidRDefault="009D1137" w:rsidP="00FB2CDF">
      <w:pPr>
        <w:pStyle w:val="Prrafodelista"/>
      </w:pPr>
      <w:proofErr w:type="spellStart"/>
      <w:r w:rsidRPr="00D8044A">
        <w:t>Pixelware</w:t>
      </w:r>
      <w:proofErr w:type="spellEnd"/>
      <w:r w:rsidRPr="00D8044A">
        <w:t xml:space="preserve">: </w:t>
      </w:r>
      <w:r w:rsidRPr="00D14139">
        <w:rPr>
          <w:b/>
        </w:rPr>
        <w:t>44</w:t>
      </w:r>
      <w:r>
        <w:t xml:space="preserve"> </w:t>
      </w:r>
      <w:r w:rsidRPr="00D8044A">
        <w:rPr>
          <w:b/>
        </w:rPr>
        <w:t>puntos</w:t>
      </w:r>
    </w:p>
    <w:p w:rsidR="007C276F" w:rsidRPr="00D8044A" w:rsidRDefault="006666B6" w:rsidP="00FB2CDF">
      <w:pPr>
        <w:pStyle w:val="Prrafodelista"/>
      </w:pPr>
    </w:p>
    <w:p w:rsidR="00182234" w:rsidRPr="00D8044A" w:rsidRDefault="006666B6" w:rsidP="00FB2CDF">
      <w:pPr>
        <w:pStyle w:val="Prrafodelista"/>
      </w:pPr>
    </w:p>
    <w:p w:rsidR="00182234" w:rsidRPr="00D8044A" w:rsidRDefault="006666B6" w:rsidP="00FB2CDF">
      <w:pPr>
        <w:pStyle w:val="Prrafodelista"/>
      </w:pPr>
    </w:p>
    <w:p w:rsidR="00182234" w:rsidRPr="00D8044A" w:rsidRDefault="006666B6" w:rsidP="00FB2CDF">
      <w:pPr>
        <w:pStyle w:val="Prrafodelista"/>
      </w:pPr>
    </w:p>
    <w:p w:rsidR="007C276F" w:rsidRPr="00D8044A" w:rsidRDefault="009D1137" w:rsidP="00FB2CDF">
      <w:pPr>
        <w:pStyle w:val="Prrafodelista"/>
      </w:pPr>
      <w:r w:rsidRPr="00D8044A">
        <w:t xml:space="preserve">Santiago de Compostela, a </w:t>
      </w:r>
      <w:r>
        <w:t>13</w:t>
      </w:r>
      <w:r w:rsidRPr="00D8044A">
        <w:t xml:space="preserve"> de xuño de 2017</w:t>
      </w:r>
    </w:p>
    <w:p w:rsidR="007C276F" w:rsidRPr="00D8044A" w:rsidRDefault="006666B6" w:rsidP="00FB2CDF">
      <w:pPr>
        <w:pStyle w:val="Prrafodelista"/>
      </w:pPr>
    </w:p>
    <w:p w:rsidR="007C276F" w:rsidRPr="00D8044A" w:rsidRDefault="009D1137" w:rsidP="00FB2CDF">
      <w:pPr>
        <w:pStyle w:val="Prrafodelista"/>
      </w:pPr>
      <w:r w:rsidRPr="00D8044A">
        <w:t>Servizo de tecnoloxías da información</w:t>
      </w:r>
    </w:p>
    <w:p w:rsidR="007C276F" w:rsidRPr="00D8044A" w:rsidRDefault="006666B6" w:rsidP="00FB2CDF">
      <w:pPr>
        <w:pStyle w:val="Prrafodelista"/>
      </w:pPr>
      <w:bookmarkStart w:id="0" w:name="_GoBack"/>
      <w:bookmarkEnd w:id="0"/>
    </w:p>
    <w:p w:rsidR="007C276F" w:rsidRPr="00D8044A" w:rsidRDefault="006666B6" w:rsidP="00FB2CDF">
      <w:pPr>
        <w:pStyle w:val="Prrafodelista"/>
      </w:pPr>
    </w:p>
    <w:p w:rsidR="007C276F" w:rsidRPr="00D8044A" w:rsidRDefault="006666B6" w:rsidP="00FB2CDF">
      <w:pPr>
        <w:pStyle w:val="Prrafodelista"/>
      </w:pPr>
    </w:p>
    <w:p w:rsidR="007C276F" w:rsidRPr="00D8044A" w:rsidRDefault="009D1137" w:rsidP="00FB2CDF">
      <w:pPr>
        <w:pStyle w:val="Prrafodelista"/>
      </w:pPr>
      <w:proofErr w:type="spellStart"/>
      <w:r w:rsidRPr="00D8044A">
        <w:t>Asdo</w:t>
      </w:r>
      <w:proofErr w:type="spellEnd"/>
      <w:r w:rsidRPr="00D8044A">
        <w:t>. Pedro Vila López</w:t>
      </w:r>
    </w:p>
    <w:sectPr w:rsidR="007C276F" w:rsidRPr="00D8044A" w:rsidSect="00F745BC">
      <w:headerReference w:type="default" r:id="rId8"/>
      <w:footerReference w:type="default" r:id="rId9"/>
      <w:type w:val="continuous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F0" w:rsidRDefault="009D1137">
      <w:r>
        <w:separator/>
      </w:r>
    </w:p>
  </w:endnote>
  <w:endnote w:type="continuationSeparator" w:id="0">
    <w:p w:rsidR="003172F0" w:rsidRDefault="009D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Grotesque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A" w:rsidRPr="0096673A" w:rsidRDefault="009D1137" w:rsidP="0096673A">
    <w:pPr>
      <w:pStyle w:val="Piedepgina"/>
      <w:jc w:val="center"/>
      <w:rPr>
        <w:rFonts w:ascii="Open Sans" w:hAnsi="Open Sans" w:cs="Open Sans"/>
        <w:sz w:val="16"/>
        <w:szCs w:val="16"/>
        <w:lang w:val="gl-ES"/>
      </w:rPr>
    </w:pPr>
    <w:r w:rsidRPr="00B37AA7">
      <w:rPr>
        <w:rStyle w:val="Nmerodepgina"/>
        <w:rFonts w:ascii="Open Sans" w:hAnsi="Open Sans" w:cs="Open Sans"/>
        <w:sz w:val="16"/>
        <w:szCs w:val="16"/>
        <w:lang w:val="gl-ES"/>
      </w:rPr>
      <w:t xml:space="preserve">Páxina </w: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begin"/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instrText xml:space="preserve"> PAGE </w:instrTex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separate"/>
    </w:r>
    <w:r w:rsidR="006666B6">
      <w:rPr>
        <w:rStyle w:val="Nmerodepgina"/>
        <w:rFonts w:ascii="Open Sans" w:hAnsi="Open Sans" w:cs="Open Sans"/>
        <w:noProof/>
        <w:sz w:val="16"/>
        <w:szCs w:val="16"/>
        <w:lang w:val="gl-ES"/>
      </w:rPr>
      <w:t>13</w: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end"/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t xml:space="preserve"> de </w: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begin"/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instrText xml:space="preserve"> NUMPAGES </w:instrTex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separate"/>
    </w:r>
    <w:r w:rsidR="006666B6">
      <w:rPr>
        <w:rStyle w:val="Nmerodepgina"/>
        <w:rFonts w:ascii="Open Sans" w:hAnsi="Open Sans" w:cs="Open Sans"/>
        <w:noProof/>
        <w:sz w:val="16"/>
        <w:szCs w:val="16"/>
        <w:lang w:val="gl-ES"/>
      </w:rPr>
      <w:t>13</w:t>
    </w:r>
    <w:r w:rsidRPr="00B37AA7">
      <w:rPr>
        <w:rStyle w:val="Nmerodepgina"/>
        <w:rFonts w:ascii="Open Sans" w:hAnsi="Open Sans" w:cs="Open Sans"/>
        <w:sz w:val="16"/>
        <w:szCs w:val="16"/>
        <w:lang w:val="gl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F0" w:rsidRDefault="009D1137">
      <w:r>
        <w:separator/>
      </w:r>
    </w:p>
  </w:footnote>
  <w:footnote w:type="continuationSeparator" w:id="0">
    <w:p w:rsidR="003172F0" w:rsidRDefault="009D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0A" w:rsidRDefault="009D1137" w:rsidP="00F745BC">
    <w:pPr>
      <w:pStyle w:val="Encabezado"/>
      <w:jc w:val="center"/>
    </w:pPr>
    <w:r>
      <w:rPr>
        <w:noProof/>
      </w:rPr>
      <w:drawing>
        <wp:inline distT="0" distB="0" distL="0" distR="0" wp14:anchorId="70AF26ED" wp14:editId="0A754A23">
          <wp:extent cx="1240046" cy="856222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651" cy="88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74"/>
    <w:multiLevelType w:val="hybridMultilevel"/>
    <w:tmpl w:val="DDC68926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455"/>
    <w:multiLevelType w:val="hybridMultilevel"/>
    <w:tmpl w:val="877892B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4A4E82"/>
    <w:multiLevelType w:val="hybridMultilevel"/>
    <w:tmpl w:val="19A4060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20B"/>
    <w:multiLevelType w:val="hybridMultilevel"/>
    <w:tmpl w:val="F97C8D9E"/>
    <w:lvl w:ilvl="0" w:tplc="1390E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4B83"/>
    <w:multiLevelType w:val="hybridMultilevel"/>
    <w:tmpl w:val="3FF05A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F3E"/>
    <w:multiLevelType w:val="hybridMultilevel"/>
    <w:tmpl w:val="B8A2C964"/>
    <w:lvl w:ilvl="0" w:tplc="044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9502E"/>
    <w:multiLevelType w:val="hybridMultilevel"/>
    <w:tmpl w:val="846A5A70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B06BD"/>
    <w:multiLevelType w:val="hybridMultilevel"/>
    <w:tmpl w:val="716240DC"/>
    <w:lvl w:ilvl="0" w:tplc="944C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0B2C"/>
    <w:multiLevelType w:val="hybridMultilevel"/>
    <w:tmpl w:val="A5EA7FE0"/>
    <w:lvl w:ilvl="0" w:tplc="944C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7E25"/>
    <w:multiLevelType w:val="hybridMultilevel"/>
    <w:tmpl w:val="41CC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50107"/>
    <w:multiLevelType w:val="hybridMultilevel"/>
    <w:tmpl w:val="45F2C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F3913"/>
    <w:multiLevelType w:val="hybridMultilevel"/>
    <w:tmpl w:val="15F4A624"/>
    <w:lvl w:ilvl="0" w:tplc="B6BCFD4C">
      <w:numFmt w:val="bullet"/>
      <w:lvlText w:val="•"/>
      <w:lvlJc w:val="left"/>
      <w:pPr>
        <w:ind w:left="811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2" w15:restartNumberingAfterBreak="0">
    <w:nsid w:val="26B40199"/>
    <w:multiLevelType w:val="hybridMultilevel"/>
    <w:tmpl w:val="D0F838C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EC2540"/>
    <w:multiLevelType w:val="hybridMultilevel"/>
    <w:tmpl w:val="8FB83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0339F"/>
    <w:multiLevelType w:val="hybridMultilevel"/>
    <w:tmpl w:val="3B7C6C9A"/>
    <w:lvl w:ilvl="0" w:tplc="944C8B0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7B023A9"/>
    <w:multiLevelType w:val="hybridMultilevel"/>
    <w:tmpl w:val="05C6E4AE"/>
    <w:lvl w:ilvl="0" w:tplc="859672F6">
      <w:start w:val="1"/>
      <w:numFmt w:val="bullet"/>
      <w:pStyle w:val="Listaconvieta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A06B6"/>
    <w:multiLevelType w:val="hybridMultilevel"/>
    <w:tmpl w:val="406489E4"/>
    <w:lvl w:ilvl="0" w:tplc="944C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E4641"/>
    <w:multiLevelType w:val="hybridMultilevel"/>
    <w:tmpl w:val="06FAE802"/>
    <w:lvl w:ilvl="0" w:tplc="26841B28">
      <w:start w:val="1"/>
      <w:numFmt w:val="decimal"/>
      <w:pStyle w:val="Prrafonumerado"/>
      <w:lvlText w:val="[%1]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C0A0001">
      <w:start w:val="1"/>
      <w:numFmt w:val="bullet"/>
      <w:lvlText w:val=""/>
      <w:lvlJc w:val="left"/>
      <w:pPr>
        <w:ind w:left="1170" w:hanging="9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11A8"/>
    <w:multiLevelType w:val="hybridMultilevel"/>
    <w:tmpl w:val="F808F412"/>
    <w:lvl w:ilvl="0" w:tplc="0446352A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49AF08DB"/>
    <w:multiLevelType w:val="hybridMultilevel"/>
    <w:tmpl w:val="DADEF900"/>
    <w:lvl w:ilvl="0" w:tplc="FA44CB7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72390"/>
    <w:multiLevelType w:val="hybridMultilevel"/>
    <w:tmpl w:val="7624B5EC"/>
    <w:lvl w:ilvl="0" w:tplc="045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A529A"/>
    <w:multiLevelType w:val="hybridMultilevel"/>
    <w:tmpl w:val="2DDA66AE"/>
    <w:lvl w:ilvl="0" w:tplc="044635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42F5699"/>
    <w:multiLevelType w:val="hybridMultilevel"/>
    <w:tmpl w:val="09FC465C"/>
    <w:lvl w:ilvl="0" w:tplc="0C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3" w15:restartNumberingAfterBreak="0">
    <w:nsid w:val="56B760FB"/>
    <w:multiLevelType w:val="hybridMultilevel"/>
    <w:tmpl w:val="A12CA20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E97CCC"/>
    <w:multiLevelType w:val="hybridMultilevel"/>
    <w:tmpl w:val="D01C50C2"/>
    <w:lvl w:ilvl="0" w:tplc="0C0A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5" w15:restartNumberingAfterBreak="0">
    <w:nsid w:val="5A425D06"/>
    <w:multiLevelType w:val="hybridMultilevel"/>
    <w:tmpl w:val="0EE4A4D6"/>
    <w:lvl w:ilvl="0" w:tplc="A1FA6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504D8"/>
    <w:multiLevelType w:val="hybridMultilevel"/>
    <w:tmpl w:val="024EE128"/>
    <w:lvl w:ilvl="0" w:tplc="0C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7" w15:restartNumberingAfterBreak="0">
    <w:nsid w:val="5F4A520E"/>
    <w:multiLevelType w:val="hybridMultilevel"/>
    <w:tmpl w:val="44F60F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59A1D07"/>
    <w:multiLevelType w:val="hybridMultilevel"/>
    <w:tmpl w:val="B9AA3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9274B"/>
    <w:multiLevelType w:val="multilevel"/>
    <w:tmpl w:val="84D4298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5F16C74"/>
    <w:multiLevelType w:val="hybridMultilevel"/>
    <w:tmpl w:val="2B48C296"/>
    <w:lvl w:ilvl="0" w:tplc="8FA400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06F08"/>
    <w:multiLevelType w:val="hybridMultilevel"/>
    <w:tmpl w:val="9794813E"/>
    <w:lvl w:ilvl="0" w:tplc="B4FA64AA">
      <w:start w:val="1"/>
      <w:numFmt w:val="decimal"/>
      <w:pStyle w:val="TextoInd01"/>
      <w:lvlText w:val="[%1]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560001">
      <w:start w:val="1"/>
      <w:numFmt w:val="bullet"/>
      <w:lvlText w:val=""/>
      <w:lvlJc w:val="left"/>
      <w:pPr>
        <w:tabs>
          <w:tab w:val="num" w:pos="2007"/>
        </w:tabs>
        <w:ind w:left="2004" w:hanging="357"/>
      </w:pPr>
      <w:rPr>
        <w:rFonts w:ascii="Symbol" w:hAnsi="Symbol" w:hint="default"/>
      </w:rPr>
    </w:lvl>
    <w:lvl w:ilvl="2" w:tplc="5CD0224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8C842D4">
      <w:numFmt w:val="bullet"/>
      <w:lvlText w:val=""/>
      <w:lvlJc w:val="left"/>
      <w:pPr>
        <w:ind w:left="4167" w:hanging="360"/>
      </w:pPr>
      <w:rPr>
        <w:rFonts w:ascii="Symbol" w:eastAsia="Times New Roman" w:hAnsi="Symbol"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7E572786"/>
    <w:multiLevelType w:val="hybridMultilevel"/>
    <w:tmpl w:val="00C83ED8"/>
    <w:lvl w:ilvl="0" w:tplc="04560001">
      <w:start w:val="1"/>
      <w:numFmt w:val="bullet"/>
      <w:lvlText w:val=""/>
      <w:lvlJc w:val="left"/>
      <w:pPr>
        <w:tabs>
          <w:tab w:val="num" w:pos="1146"/>
        </w:tabs>
        <w:ind w:left="1146" w:hanging="720"/>
      </w:pPr>
      <w:rPr>
        <w:rFonts w:ascii="Symbol" w:hAnsi="Symbol" w:hint="default"/>
      </w:rPr>
    </w:lvl>
    <w:lvl w:ilvl="1" w:tplc="04560001">
      <w:start w:val="1"/>
      <w:numFmt w:val="bullet"/>
      <w:lvlText w:val=""/>
      <w:lvlJc w:val="left"/>
      <w:pPr>
        <w:tabs>
          <w:tab w:val="num" w:pos="2007"/>
        </w:tabs>
        <w:ind w:left="2004" w:hanging="357"/>
      </w:pPr>
      <w:rPr>
        <w:rFonts w:ascii="Symbol" w:hAnsi="Symbol" w:hint="default"/>
      </w:rPr>
    </w:lvl>
    <w:lvl w:ilvl="2" w:tplc="5CD0224C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68C842D4">
      <w:numFmt w:val="bullet"/>
      <w:lvlText w:val=""/>
      <w:lvlJc w:val="left"/>
      <w:pPr>
        <w:ind w:left="4167" w:hanging="360"/>
      </w:pPr>
      <w:rPr>
        <w:rFonts w:ascii="Symbol" w:eastAsia="Times New Roman" w:hAnsi="Symbol" w:cs="Times New Roman"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9"/>
  </w:num>
  <w:num w:numId="2">
    <w:abstractNumId w:val="31"/>
  </w:num>
  <w:num w:numId="3">
    <w:abstractNumId w:val="29"/>
  </w:num>
  <w:num w:numId="4">
    <w:abstractNumId w:val="15"/>
  </w:num>
  <w:num w:numId="5">
    <w:abstractNumId w:val="32"/>
  </w:num>
  <w:num w:numId="6">
    <w:abstractNumId w:val="3"/>
  </w:num>
  <w:num w:numId="7">
    <w:abstractNumId w:val="17"/>
  </w:num>
  <w:num w:numId="8">
    <w:abstractNumId w:val="6"/>
  </w:num>
  <w:num w:numId="9">
    <w:abstractNumId w:val="1"/>
  </w:num>
  <w:num w:numId="10">
    <w:abstractNumId w:val="12"/>
  </w:num>
  <w:num w:numId="11">
    <w:abstractNumId w:val="0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1"/>
  </w:num>
  <w:num w:numId="15">
    <w:abstractNumId w:val="31"/>
  </w:num>
  <w:num w:numId="16">
    <w:abstractNumId w:val="18"/>
  </w:num>
  <w:num w:numId="17">
    <w:abstractNumId w:val="25"/>
  </w:num>
  <w:num w:numId="18">
    <w:abstractNumId w:val="28"/>
  </w:num>
  <w:num w:numId="19">
    <w:abstractNumId w:val="13"/>
  </w:num>
  <w:num w:numId="20">
    <w:abstractNumId w:val="5"/>
  </w:num>
  <w:num w:numId="21">
    <w:abstractNumId w:val="2"/>
  </w:num>
  <w:num w:numId="22">
    <w:abstractNumId w:val="20"/>
  </w:num>
  <w:num w:numId="23">
    <w:abstractNumId w:val="30"/>
  </w:num>
  <w:num w:numId="24">
    <w:abstractNumId w:val="16"/>
  </w:num>
  <w:num w:numId="25">
    <w:abstractNumId w:val="8"/>
  </w:num>
  <w:num w:numId="26">
    <w:abstractNumId w:val="14"/>
  </w:num>
  <w:num w:numId="27">
    <w:abstractNumId w:val="7"/>
  </w:num>
  <w:num w:numId="28">
    <w:abstractNumId w:val="21"/>
  </w:num>
  <w:num w:numId="29">
    <w:abstractNumId w:val="10"/>
  </w:num>
  <w:num w:numId="30">
    <w:abstractNumId w:val="24"/>
  </w:num>
  <w:num w:numId="31">
    <w:abstractNumId w:val="23"/>
  </w:num>
  <w:num w:numId="32">
    <w:abstractNumId w:val="27"/>
  </w:num>
  <w:num w:numId="33">
    <w:abstractNumId w:val="4"/>
  </w:num>
  <w:num w:numId="34">
    <w:abstractNumId w:val="9"/>
  </w:num>
  <w:num w:numId="35">
    <w:abstractNumId w:val="22"/>
  </w:num>
  <w:num w:numId="36">
    <w:abstractNumId w:val="26"/>
  </w:num>
  <w:num w:numId="37">
    <w:abstractNumId w:val="11"/>
  </w:num>
  <w:num w:numId="38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37"/>
    <w:rsid w:val="00315199"/>
    <w:rsid w:val="003172F0"/>
    <w:rsid w:val="006666B6"/>
    <w:rsid w:val="009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5B9A6-2808-4801-A91F-416B428C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6D8"/>
    <w:rPr>
      <w:lang w:eastAsia="es-ES"/>
    </w:rPr>
  </w:style>
  <w:style w:type="paragraph" w:styleId="Ttulo1">
    <w:name w:val="heading 1"/>
    <w:basedOn w:val="Normal"/>
    <w:next w:val="Ttulo2"/>
    <w:autoRedefine/>
    <w:qFormat/>
    <w:rsid w:val="001969B2"/>
    <w:pPr>
      <w:keepNext/>
      <w:numPr>
        <w:numId w:val="3"/>
      </w:numPr>
      <w:spacing w:before="240" w:after="60"/>
      <w:outlineLvl w:val="0"/>
    </w:pPr>
    <w:rPr>
      <w:rFonts w:ascii="Open Sans" w:hAnsi="Open Sans" w:cs="Arial"/>
      <w:b/>
      <w:bCs/>
      <w:kern w:val="32"/>
      <w:sz w:val="28"/>
      <w:szCs w:val="32"/>
      <w:lang w:val="gl-ES"/>
    </w:rPr>
  </w:style>
  <w:style w:type="paragraph" w:styleId="Ttulo2">
    <w:name w:val="heading 2"/>
    <w:basedOn w:val="Normal"/>
    <w:next w:val="Normal"/>
    <w:autoRedefine/>
    <w:qFormat/>
    <w:rsid w:val="0074497A"/>
    <w:pPr>
      <w:keepNext/>
      <w:numPr>
        <w:ilvl w:val="1"/>
        <w:numId w:val="3"/>
      </w:numPr>
      <w:spacing w:before="120" w:after="120"/>
      <w:ind w:left="567" w:right="-2" w:hanging="568"/>
      <w:outlineLvl w:val="1"/>
    </w:pPr>
    <w:rPr>
      <w:rFonts w:ascii="Open Sans" w:hAnsi="Open Sans" w:cs="Arial"/>
      <w:b/>
      <w:bCs/>
      <w:i/>
      <w:iCs/>
      <w:sz w:val="24"/>
      <w:szCs w:val="28"/>
      <w:lang w:val="gl-ES"/>
    </w:rPr>
  </w:style>
  <w:style w:type="paragraph" w:styleId="Ttulo3">
    <w:name w:val="heading 3"/>
    <w:basedOn w:val="Normal"/>
    <w:next w:val="Normal"/>
    <w:autoRedefine/>
    <w:qFormat/>
    <w:rsid w:val="00203D92"/>
    <w:pPr>
      <w:keepNext/>
      <w:numPr>
        <w:ilvl w:val="2"/>
        <w:numId w:val="3"/>
      </w:numPr>
      <w:spacing w:before="240" w:after="60"/>
      <w:outlineLvl w:val="2"/>
    </w:pPr>
    <w:rPr>
      <w:rFonts w:ascii="Open Sans" w:hAnsi="Open Sans" w:cs="Arial"/>
      <w:b/>
      <w:bCs/>
      <w:smallCaps/>
      <w:sz w:val="22"/>
      <w:szCs w:val="26"/>
      <w:lang w:val="gl-ES"/>
    </w:rPr>
  </w:style>
  <w:style w:type="paragraph" w:styleId="Ttulo4">
    <w:name w:val="heading 4"/>
    <w:basedOn w:val="Normal"/>
    <w:next w:val="Normal"/>
    <w:autoRedefine/>
    <w:qFormat/>
    <w:rsid w:val="00261711"/>
    <w:pPr>
      <w:keepNext/>
      <w:numPr>
        <w:ilvl w:val="3"/>
        <w:numId w:val="3"/>
      </w:numPr>
      <w:spacing w:before="240" w:after="60"/>
      <w:outlineLvl w:val="3"/>
    </w:pPr>
    <w:rPr>
      <w:rFonts w:ascii="Brandon Grotesque Light" w:hAnsi="Brandon Grotesque Light"/>
      <w:b/>
      <w:bCs/>
      <w:szCs w:val="28"/>
    </w:rPr>
  </w:style>
  <w:style w:type="paragraph" w:styleId="Ttulo5">
    <w:name w:val="heading 5"/>
    <w:basedOn w:val="Normal"/>
    <w:next w:val="Normal"/>
    <w:link w:val="Ttulo5Car"/>
    <w:autoRedefine/>
    <w:qFormat/>
    <w:rsid w:val="00261711"/>
    <w:pPr>
      <w:numPr>
        <w:ilvl w:val="4"/>
        <w:numId w:val="1"/>
      </w:numPr>
      <w:spacing w:before="240" w:after="60"/>
      <w:outlineLvl w:val="4"/>
    </w:pPr>
    <w:rPr>
      <w:rFonts w:ascii="Brandon Grotesque Light" w:hAnsi="Brandon Grotesque Light"/>
      <w:b/>
      <w:bCs/>
      <w:i/>
      <w:iCs/>
    </w:rPr>
  </w:style>
  <w:style w:type="paragraph" w:styleId="Ttulo6">
    <w:name w:val="heading 6"/>
    <w:basedOn w:val="Normal"/>
    <w:next w:val="Normal"/>
    <w:qFormat/>
    <w:rsid w:val="00261711"/>
    <w:pPr>
      <w:numPr>
        <w:ilvl w:val="5"/>
        <w:numId w:val="3"/>
      </w:numPr>
      <w:spacing w:before="240" w:after="60"/>
      <w:outlineLvl w:val="5"/>
    </w:pPr>
    <w:rPr>
      <w:b/>
      <w:bCs/>
      <w:smallCaps/>
      <w:sz w:val="18"/>
      <w:szCs w:val="18"/>
    </w:rPr>
  </w:style>
  <w:style w:type="paragraph" w:styleId="Ttulo7">
    <w:name w:val="heading 7"/>
    <w:basedOn w:val="Normal"/>
    <w:next w:val="Normal"/>
    <w:qFormat/>
    <w:rsid w:val="00261711"/>
    <w:pPr>
      <w:numPr>
        <w:ilvl w:val="6"/>
        <w:numId w:val="3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ar"/>
    <w:qFormat/>
    <w:rsid w:val="00261711"/>
    <w:pPr>
      <w:numPr>
        <w:ilvl w:val="7"/>
        <w:numId w:val="3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26171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Normal"/>
    <w:link w:val="EncabezadoCar"/>
    <w:uiPriority w:val="99"/>
    <w:rsid w:val="003D433B"/>
    <w:pPr>
      <w:tabs>
        <w:tab w:val="center" w:pos="4252"/>
        <w:tab w:val="right" w:pos="8504"/>
      </w:tabs>
      <w:spacing w:after="240"/>
    </w:pPr>
    <w:rPr>
      <w:b/>
      <w:color w:val="808080"/>
      <w:sz w:val="22"/>
    </w:rPr>
  </w:style>
  <w:style w:type="paragraph" w:styleId="Piedepgina">
    <w:name w:val="footer"/>
    <w:basedOn w:val="Normal"/>
    <w:link w:val="PiedepginaCar"/>
    <w:rsid w:val="003D433B"/>
    <w:pPr>
      <w:tabs>
        <w:tab w:val="center" w:pos="4252"/>
        <w:tab w:val="right" w:pos="8504"/>
      </w:tabs>
    </w:pPr>
  </w:style>
  <w:style w:type="paragraph" w:customStyle="1" w:styleId="Piedepgina0">
    <w:name w:val="_Pie de página"/>
    <w:basedOn w:val="Piedepgina"/>
    <w:rsid w:val="003D433B"/>
    <w:pPr>
      <w:pBdr>
        <w:top w:val="single" w:sz="4" w:space="1" w:color="999999"/>
      </w:pBdr>
      <w:jc w:val="center"/>
    </w:pPr>
    <w:rPr>
      <w:rFonts w:ascii="Arial Narrow" w:hAnsi="Arial Narrow"/>
      <w:color w:val="999999"/>
      <w:sz w:val="16"/>
    </w:rPr>
  </w:style>
  <w:style w:type="paragraph" w:customStyle="1" w:styleId="TextoInd01">
    <w:name w:val="_TextoInd01"/>
    <w:basedOn w:val="Normal"/>
    <w:rsid w:val="00261711"/>
    <w:pPr>
      <w:numPr>
        <w:numId w:val="2"/>
      </w:numPr>
      <w:spacing w:before="40" w:after="40"/>
    </w:pPr>
  </w:style>
  <w:style w:type="paragraph" w:customStyle="1" w:styleId="Faxencabezado">
    <w:name w:val="_Fax_encabezado"/>
    <w:basedOn w:val="Encabezado"/>
    <w:rsid w:val="003D433B"/>
    <w:pPr>
      <w:spacing w:after="80"/>
      <w:jc w:val="center"/>
    </w:pPr>
    <w:rPr>
      <w:rFonts w:ascii="Garamond" w:hAnsi="Garamond"/>
      <w:i/>
      <w:color w:val="auto"/>
      <w:sz w:val="30"/>
    </w:rPr>
  </w:style>
  <w:style w:type="paragraph" w:customStyle="1" w:styleId="FaxNormal">
    <w:name w:val="_Fax_Normal"/>
    <w:basedOn w:val="Normal"/>
    <w:rsid w:val="003D433B"/>
    <w:rPr>
      <w:rFonts w:ascii="Garmond" w:hAnsi="Garmond"/>
      <w:i/>
      <w:sz w:val="22"/>
    </w:rPr>
  </w:style>
  <w:style w:type="paragraph" w:styleId="Listaconvietas5">
    <w:name w:val="List Bullet 5"/>
    <w:basedOn w:val="Normal"/>
    <w:autoRedefine/>
    <w:qFormat/>
    <w:rsid w:val="004D2FCD"/>
    <w:pPr>
      <w:numPr>
        <w:numId w:val="4"/>
      </w:numPr>
      <w:spacing w:before="120" w:after="120" w:line="360" w:lineRule="auto"/>
    </w:pPr>
    <w:rPr>
      <w:rFonts w:ascii="Open Sans" w:hAnsi="Open Sans"/>
      <w:lang w:val="gl-ES"/>
    </w:rPr>
  </w:style>
  <w:style w:type="paragraph" w:customStyle="1" w:styleId="TtuloGeneral">
    <w:name w:val="Título General"/>
    <w:basedOn w:val="Ttulo1"/>
    <w:rsid w:val="003D433B"/>
    <w:pPr>
      <w:numPr>
        <w:numId w:val="0"/>
      </w:numPr>
    </w:pPr>
  </w:style>
  <w:style w:type="paragraph" w:styleId="TDC1">
    <w:name w:val="toc 1"/>
    <w:basedOn w:val="Normal"/>
    <w:next w:val="Normal"/>
    <w:autoRedefine/>
    <w:uiPriority w:val="39"/>
    <w:rsid w:val="003D433B"/>
    <w:pPr>
      <w:spacing w:before="120"/>
    </w:pPr>
    <w:rPr>
      <w:rFonts w:asciiTheme="minorHAnsi" w:hAnsiTheme="minorHAnsi"/>
      <w:b/>
      <w:bCs/>
      <w:i/>
      <w:iCs/>
      <w:sz w:val="24"/>
    </w:rPr>
  </w:style>
  <w:style w:type="paragraph" w:styleId="TDC2">
    <w:name w:val="toc 2"/>
    <w:basedOn w:val="Normal"/>
    <w:next w:val="Normal"/>
    <w:autoRedefine/>
    <w:uiPriority w:val="39"/>
    <w:rsid w:val="003D433B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3D433B"/>
    <w:pPr>
      <w:ind w:left="400"/>
    </w:pPr>
    <w:rPr>
      <w:rFonts w:asciiTheme="minorHAnsi" w:hAnsiTheme="minorHAnsi"/>
    </w:rPr>
  </w:style>
  <w:style w:type="paragraph" w:styleId="TDC4">
    <w:name w:val="toc 4"/>
    <w:basedOn w:val="Normal"/>
    <w:next w:val="Normal"/>
    <w:autoRedefine/>
    <w:uiPriority w:val="39"/>
    <w:rsid w:val="003D433B"/>
    <w:pPr>
      <w:ind w:left="6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semiHidden/>
    <w:rsid w:val="003D433B"/>
    <w:pPr>
      <w:ind w:left="8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semiHidden/>
    <w:rsid w:val="003D433B"/>
    <w:pPr>
      <w:ind w:left="10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semiHidden/>
    <w:rsid w:val="003D433B"/>
    <w:pPr>
      <w:ind w:left="12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semiHidden/>
    <w:rsid w:val="003D433B"/>
    <w:pPr>
      <w:ind w:left="14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semiHidden/>
    <w:rsid w:val="003D433B"/>
    <w:pPr>
      <w:ind w:left="1600"/>
    </w:pPr>
    <w:rPr>
      <w:rFonts w:asciiTheme="minorHAnsi" w:hAnsiTheme="minorHAnsi"/>
    </w:rPr>
  </w:style>
  <w:style w:type="character" w:styleId="Hipervnculo">
    <w:name w:val="Hyperlink"/>
    <w:uiPriority w:val="99"/>
    <w:rsid w:val="003D433B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433B"/>
    <w:pPr>
      <w:ind w:left="567" w:righ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loque">
    <w:name w:val="Block Text"/>
    <w:basedOn w:val="Normal"/>
    <w:rsid w:val="003D433B"/>
    <w:pPr>
      <w:spacing w:after="80"/>
    </w:pPr>
  </w:style>
  <w:style w:type="paragraph" w:styleId="Descripcin">
    <w:name w:val="caption"/>
    <w:basedOn w:val="Normal"/>
    <w:next w:val="Normal"/>
    <w:qFormat/>
    <w:rsid w:val="003D433B"/>
    <w:pPr>
      <w:spacing w:before="120" w:after="120"/>
    </w:pPr>
    <w:rPr>
      <w:bCs/>
      <w:i/>
    </w:rPr>
  </w:style>
  <w:style w:type="table" w:styleId="Tablaconlista3">
    <w:name w:val="Table List 3"/>
    <w:basedOn w:val="Tablanormal"/>
    <w:rsid w:val="003D433B"/>
    <w:pPr>
      <w:ind w:left="567" w:right="56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stiloTextoindependienteCenturyGothic10pt">
    <w:name w:val="Estilo Texto independiente + Century Gothic 10 pt"/>
    <w:basedOn w:val="Normal"/>
    <w:rsid w:val="003D433B"/>
    <w:rPr>
      <w:spacing w:val="-5"/>
      <w:sz w:val="18"/>
      <w:szCs w:val="18"/>
      <w:lang w:val="gl-ES" w:eastAsia="en-US"/>
    </w:rPr>
  </w:style>
  <w:style w:type="paragraph" w:styleId="Sangradetextonormal">
    <w:name w:val="Body Text Indent"/>
    <w:basedOn w:val="Normal"/>
    <w:rsid w:val="003D433B"/>
    <w:pPr>
      <w:widowControl w:val="0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adjustRightInd w:val="0"/>
      <w:ind w:left="720"/>
    </w:pPr>
    <w:rPr>
      <w:sz w:val="24"/>
      <w:lang w:val="es-ES_tradnl"/>
    </w:rPr>
  </w:style>
  <w:style w:type="paragraph" w:styleId="Sangra2detindependiente">
    <w:name w:val="Body Text Indent 2"/>
    <w:basedOn w:val="Normal"/>
    <w:rsid w:val="003D433B"/>
    <w:pPr>
      <w:widowControl w:val="0"/>
      <w:autoSpaceDE w:val="0"/>
      <w:autoSpaceDN w:val="0"/>
      <w:adjustRightInd w:val="0"/>
      <w:ind w:left="708"/>
    </w:pPr>
    <w:rPr>
      <w:sz w:val="24"/>
      <w:lang w:val="es-ES_tradnl"/>
    </w:rPr>
  </w:style>
  <w:style w:type="numbering" w:customStyle="1" w:styleId="Sinlista1">
    <w:name w:val="Sin lista1"/>
    <w:next w:val="Sinlista"/>
    <w:semiHidden/>
    <w:rsid w:val="003D433B"/>
  </w:style>
  <w:style w:type="table" w:customStyle="1" w:styleId="Tablaconcuadrcula1">
    <w:name w:val="Tabla con cuadrícula1"/>
    <w:basedOn w:val="Tablanormal"/>
    <w:next w:val="Tablaconcuadrcula"/>
    <w:rsid w:val="003D433B"/>
    <w:pPr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link w:val="Ttulo5"/>
    <w:rsid w:val="00261711"/>
    <w:rPr>
      <w:rFonts w:ascii="Brandon Grotesque Light" w:hAnsi="Brandon Grotesque Light"/>
      <w:b/>
      <w:bCs/>
      <w:i/>
      <w:iCs/>
      <w:lang w:eastAsia="es-ES"/>
    </w:rPr>
  </w:style>
  <w:style w:type="character" w:styleId="Hipervnculovisitado">
    <w:name w:val="FollowedHyperlink"/>
    <w:rsid w:val="003D433B"/>
    <w:rPr>
      <w:color w:val="800080"/>
      <w:u w:val="single"/>
    </w:rPr>
  </w:style>
  <w:style w:type="paragraph" w:styleId="Textonotapie">
    <w:name w:val="footnote text"/>
    <w:basedOn w:val="Normal"/>
    <w:semiHidden/>
    <w:rsid w:val="003D433B"/>
  </w:style>
  <w:style w:type="character" w:styleId="Refdenotaalpie">
    <w:name w:val="footnote reference"/>
    <w:semiHidden/>
    <w:rsid w:val="003D433B"/>
    <w:rPr>
      <w:vertAlign w:val="superscript"/>
    </w:rPr>
  </w:style>
  <w:style w:type="paragraph" w:styleId="Textoindependiente">
    <w:name w:val="Body Text"/>
    <w:basedOn w:val="Normal"/>
    <w:rsid w:val="003D433B"/>
    <w:pPr>
      <w:spacing w:after="120"/>
    </w:pPr>
  </w:style>
  <w:style w:type="paragraph" w:customStyle="1" w:styleId="Topo1">
    <w:name w:val="Topo 1"/>
    <w:rsid w:val="003D433B"/>
    <w:pPr>
      <w:overflowPunct w:val="0"/>
      <w:autoSpaceDE w:val="0"/>
      <w:autoSpaceDN w:val="0"/>
      <w:adjustRightInd w:val="0"/>
      <w:ind w:left="578"/>
      <w:textAlignment w:val="baseline"/>
    </w:pPr>
    <w:rPr>
      <w:rFonts w:ascii="Courier" w:hAnsi="Courier"/>
      <w:sz w:val="24"/>
      <w:lang w:val="es-ES_tradnl" w:eastAsia="es-ES"/>
    </w:rPr>
  </w:style>
  <w:style w:type="character" w:styleId="Refdecomentario">
    <w:name w:val="annotation reference"/>
    <w:semiHidden/>
    <w:rsid w:val="003D433B"/>
    <w:rPr>
      <w:sz w:val="16"/>
      <w:szCs w:val="16"/>
    </w:rPr>
  </w:style>
  <w:style w:type="paragraph" w:styleId="Textocomentario">
    <w:name w:val="annotation text"/>
    <w:basedOn w:val="Normal"/>
    <w:semiHidden/>
    <w:rsid w:val="003D433B"/>
  </w:style>
  <w:style w:type="paragraph" w:styleId="Asuntodelcomentario">
    <w:name w:val="annotation subject"/>
    <w:basedOn w:val="Textocomentario"/>
    <w:next w:val="Textocomentario"/>
    <w:semiHidden/>
    <w:rsid w:val="003D433B"/>
    <w:rPr>
      <w:b/>
      <w:bCs/>
    </w:rPr>
  </w:style>
  <w:style w:type="paragraph" w:styleId="Textodeglobo">
    <w:name w:val="Balloon Text"/>
    <w:basedOn w:val="Normal"/>
    <w:semiHidden/>
    <w:rsid w:val="003D43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3D433B"/>
  </w:style>
  <w:style w:type="paragraph" w:styleId="ndice3">
    <w:name w:val="index 3"/>
    <w:basedOn w:val="Normal"/>
    <w:next w:val="Normal"/>
    <w:semiHidden/>
    <w:rsid w:val="003D433B"/>
    <w:pPr>
      <w:tabs>
        <w:tab w:val="right" w:leader="dot" w:pos="8958"/>
      </w:tabs>
      <w:overflowPunct w:val="0"/>
      <w:autoSpaceDE w:val="0"/>
      <w:autoSpaceDN w:val="0"/>
      <w:adjustRightInd w:val="0"/>
      <w:ind w:left="600" w:hanging="200"/>
      <w:textAlignment w:val="baseline"/>
    </w:pPr>
    <w:rPr>
      <w:lang w:val="es-ES_tradnl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FB2CDF"/>
    <w:pPr>
      <w:spacing w:before="60" w:after="60"/>
      <w:ind w:left="91" w:right="34"/>
      <w:jc w:val="both"/>
    </w:pPr>
    <w:rPr>
      <w:rFonts w:ascii="Open Sans" w:hAnsi="Open Sans" w:cs="Open Sans"/>
      <w:lang w:val="gl-ES"/>
    </w:rPr>
  </w:style>
  <w:style w:type="paragraph" w:customStyle="1" w:styleId="EstiloTextoInd01Derecha0cmInterlineado15lneas1">
    <w:name w:val="Estilo _TextoInd01 + Derecha:  0 cm Interlineado:  15 líneas1"/>
    <w:basedOn w:val="TextoInd01"/>
    <w:rsid w:val="00F11492"/>
    <w:pPr>
      <w:spacing w:line="360" w:lineRule="auto"/>
    </w:pPr>
  </w:style>
  <w:style w:type="paragraph" w:customStyle="1" w:styleId="NormalOK">
    <w:name w:val="Normal OK"/>
    <w:basedOn w:val="TextoInd01"/>
    <w:autoRedefine/>
    <w:qFormat/>
    <w:rsid w:val="00E66456"/>
    <w:pPr>
      <w:keepLines/>
      <w:tabs>
        <w:tab w:val="left" w:pos="142"/>
      </w:tabs>
      <w:suppressAutoHyphens/>
      <w:spacing w:before="200" w:after="200" w:line="360" w:lineRule="auto"/>
      <w:textboxTightWrap w:val="allLines"/>
    </w:pPr>
    <w:rPr>
      <w:rFonts w:ascii="Open Sans" w:hAnsi="Open Sans"/>
      <w:lang w:val="gl-ES"/>
    </w:rPr>
  </w:style>
  <w:style w:type="paragraph" w:styleId="Ttulo">
    <w:name w:val="Title"/>
    <w:basedOn w:val="Normal"/>
    <w:next w:val="Normal"/>
    <w:link w:val="TtuloCar"/>
    <w:autoRedefine/>
    <w:rsid w:val="00BE1839"/>
    <w:pPr>
      <w:ind w:left="284"/>
      <w:contextualSpacing/>
    </w:pPr>
    <w:rPr>
      <w:rFonts w:ascii="Brandon Grotesque Light" w:eastAsiaTheme="majorEastAsia" w:hAnsi="Brandon Grotesque Light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E1839"/>
    <w:rPr>
      <w:rFonts w:ascii="Brandon Grotesque Light" w:eastAsiaTheme="majorEastAsia" w:hAnsi="Brandon Grotesque Light" w:cstheme="majorBidi"/>
      <w:spacing w:val="-10"/>
      <w:kern w:val="28"/>
      <w:sz w:val="56"/>
      <w:szCs w:val="56"/>
      <w:lang w:eastAsia="es-ES"/>
    </w:rPr>
  </w:style>
  <w:style w:type="paragraph" w:styleId="Sinespaciado">
    <w:name w:val="No Spacing"/>
    <w:autoRedefine/>
    <w:uiPriority w:val="1"/>
    <w:qFormat/>
    <w:rsid w:val="00BE1839"/>
    <w:pPr>
      <w:jc w:val="both"/>
    </w:pPr>
    <w:rPr>
      <w:rFonts w:ascii="Brandon Grotesque Light" w:hAnsi="Brandon Grotesque Light"/>
      <w:b/>
      <w:sz w:val="28"/>
      <w:szCs w:val="28"/>
      <w:lang w:val="gl-ES" w:eastAsia="es-ES"/>
    </w:rPr>
  </w:style>
  <w:style w:type="character" w:styleId="nfasissutil">
    <w:name w:val="Subtle Emphasis"/>
    <w:basedOn w:val="Fuentedeprrafopredeter"/>
    <w:uiPriority w:val="19"/>
    <w:qFormat/>
    <w:rsid w:val="00261711"/>
    <w:rPr>
      <w:rFonts w:ascii="Brandon Grotesque Light" w:hAnsi="Brandon Grotesque Light"/>
      <w:i/>
      <w:iCs/>
      <w:color w:val="404040" w:themeColor="text1" w:themeTint="BF"/>
    </w:rPr>
  </w:style>
  <w:style w:type="paragraph" w:styleId="Cita">
    <w:name w:val="Quote"/>
    <w:basedOn w:val="Normal"/>
    <w:next w:val="Normal"/>
    <w:link w:val="CitaCar"/>
    <w:autoRedefine/>
    <w:uiPriority w:val="29"/>
    <w:qFormat/>
    <w:rsid w:val="00261711"/>
    <w:pPr>
      <w:spacing w:before="200" w:after="160"/>
      <w:ind w:left="864" w:right="864"/>
      <w:jc w:val="center"/>
    </w:pPr>
    <w:rPr>
      <w:rFonts w:ascii="Brandon Grotesque Light" w:hAnsi="Brandon Grotesque Light"/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1711"/>
    <w:rPr>
      <w:rFonts w:ascii="Brandon Grotesque Light" w:hAnsi="Brandon Grotesque Light"/>
      <w:i/>
      <w:iCs/>
      <w:color w:val="404040" w:themeColor="text1" w:themeTint="BF"/>
      <w:szCs w:val="24"/>
      <w:lang w:eastAsia="es-ES"/>
    </w:rPr>
  </w:style>
  <w:style w:type="paragraph" w:customStyle="1" w:styleId="Normalsinnmero">
    <w:name w:val="Normal sin número"/>
    <w:basedOn w:val="Normal"/>
    <w:link w:val="NormalsinnmeroCar"/>
    <w:autoRedefine/>
    <w:qFormat/>
    <w:rsid w:val="000150CC"/>
    <w:pPr>
      <w:spacing w:line="360" w:lineRule="auto"/>
      <w:ind w:right="-2"/>
      <w:jc w:val="both"/>
    </w:pPr>
    <w:rPr>
      <w:rFonts w:ascii="Open Sans" w:hAnsi="Open Sans"/>
      <w:lang w:val="gl-ES"/>
    </w:rPr>
  </w:style>
  <w:style w:type="character" w:customStyle="1" w:styleId="PiedepginaCar">
    <w:name w:val="Pie de página Car"/>
    <w:basedOn w:val="Fuentedeprrafopredeter"/>
    <w:link w:val="Piedepgina"/>
    <w:rsid w:val="00617679"/>
    <w:rPr>
      <w:rFonts w:ascii="Century Gothic" w:hAnsi="Century Gothic"/>
      <w:szCs w:val="24"/>
      <w:lang w:eastAsia="es-ES"/>
    </w:rPr>
  </w:style>
  <w:style w:type="character" w:customStyle="1" w:styleId="NormalsinnmeroCar">
    <w:name w:val="Normal sin número Car"/>
    <w:basedOn w:val="TtuloCar"/>
    <w:link w:val="Normalsinnmero"/>
    <w:rsid w:val="000150CC"/>
    <w:rPr>
      <w:rFonts w:ascii="Open Sans" w:eastAsiaTheme="majorEastAsia" w:hAnsi="Open Sans" w:cstheme="majorBidi"/>
      <w:spacing w:val="-10"/>
      <w:kern w:val="28"/>
      <w:sz w:val="56"/>
      <w:szCs w:val="56"/>
      <w:lang w:val="gl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6ADF"/>
    <w:rPr>
      <w:rFonts w:ascii="Century Gothic" w:hAnsi="Century Gothic"/>
      <w:b/>
      <w:color w:val="808080"/>
      <w:sz w:val="22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4D2FCD"/>
    <w:rPr>
      <w:i/>
      <w:iCs/>
      <w:sz w:val="24"/>
      <w:szCs w:val="24"/>
      <w:lang w:eastAsia="es-ES"/>
    </w:rPr>
  </w:style>
  <w:style w:type="paragraph" w:customStyle="1" w:styleId="Prrafonumerado">
    <w:name w:val="Párrafo numerado"/>
    <w:basedOn w:val="Prrafodelista"/>
    <w:autoRedefine/>
    <w:rsid w:val="004D2FCD"/>
    <w:pPr>
      <w:numPr>
        <w:numId w:val="7"/>
      </w:numPr>
      <w:spacing w:line="360" w:lineRule="auto"/>
      <w:ind w:left="567" w:right="-40" w:hanging="567"/>
    </w:pPr>
    <w:rPr>
      <w:rFonts w:ascii="Century Gothic" w:eastAsia="Arial" w:hAnsi="Century Gothic"/>
    </w:rPr>
  </w:style>
  <w:style w:type="table" w:customStyle="1" w:styleId="EstiloTabla">
    <w:name w:val="Estilo Tabla"/>
    <w:basedOn w:val="Tablanormal"/>
    <w:uiPriority w:val="99"/>
    <w:rsid w:val="008C6777"/>
    <w:rPr>
      <w:rFonts w:ascii="Century Gothic" w:hAnsi="Century Gothic"/>
      <w:lang w:val="gl-ES" w:eastAsia="gl-ES"/>
    </w:rPr>
    <w:tblPr>
      <w:tblBorders>
        <w:top w:val="single" w:sz="18" w:space="0" w:color="000000"/>
        <w:bottom w:val="single" w:sz="18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8" w:space="0" w:color="000000"/>
        </w:tcBorders>
        <w:shd w:val="clear" w:color="auto" w:fill="BFBFBF" w:themeFill="background1" w:themeFillShade="BF"/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FB2CDF"/>
    <w:rPr>
      <w:rFonts w:ascii="Open Sans" w:hAnsi="Open Sans" w:cs="Open Sans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kp9VK5V3f/9OSXn4ZXvjWQJ5FxLHYaBKfgkyNvbHOEE=</DigestValue>
    </Reference>
    <Reference Type="http://www.w3.org/2000/09/xmldsig#Object" URI="#idOfficeObject">
      <DigestMethod Algorithm="http://www.w3.org/2001/04/xmlenc#sha256"/>
      <DigestValue>sjR32I6kFXNGIZgtoUme02qKgQA4mH4am218F0dX+dg=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LGG9A/4V16LVRvz1YSQwtFefLc+lqxAKtNJrG0FRgs4=</DigestValue>
    </Reference>
  </SignedInfo>
  <SignatureValue>WMQCZhDImGpz68nfpBFQYhmQOifHuhXbuP0bGV8fiIwGq5l1z16VOkSqbbHawo8ylERnWRIvKFPw
V/AW52gNqgEHAsziUizfzu9knC591dy8kQ5BY344BT9MjfHp5ixP7bRWYJV/uNVTPK08XtX6iXy9
beJc3AA4EWvejmBE8DXVjUz3157vsVCVfkar8Tlexi5coLBt38YbgQasNT38SXS92eQOhKk+doX1
XxmyY3uVQykqErUyBt5NsWRpYeCP1Y7wiNqciAnnCZ8U9UX3SY1nmUIZxnRgs91w/l7n30/xzSBz
IvECEujd4UnNBkD+Mq2bcOtTSqJNchEmtr78+Q==</SignatureValue>
  <KeyInfo>
    <X509Data>
      <X509Certificate>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2lXM5DK5Lkq639NGvMjyzKshF+YsM2cL4SKMB9XXT5k=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EaFIoPpH/RrOz0AQ6asU9y4r4oFi3M4DYPRGkicnTHQ=</DigestValue>
      </Reference>
      <Reference URI="/word/endnotes.xml?ContentType=application/vnd.openxmlformats-officedocument.wordprocessingml.endnotes+xml">
        <DigestMethod Algorithm="http://www.w3.org/2001/04/xmlenc#sha256"/>
        <DigestValue>ipX7Onhq4bobgsiSxKN4M71JQGYEM/z10POOV0GBkSU=</DigestValue>
      </Reference>
      <Reference URI="/word/fontTable.xml?ContentType=application/vnd.openxmlformats-officedocument.wordprocessingml.fontTable+xml">
        <DigestMethod Algorithm="http://www.w3.org/2001/04/xmlenc#sha256"/>
        <DigestValue>E16Vm3DB/aaC9ZW0RS8OoXu0GXHb2kV6DjGQIrLyjmY=</DigestValue>
      </Reference>
      <Reference URI="/word/footer1.xml?ContentType=application/vnd.openxmlformats-officedocument.wordprocessingml.footer+xml">
        <DigestMethod Algorithm="http://www.w3.org/2001/04/xmlenc#sha256"/>
        <DigestValue>2xw1O4868MVJMVi9yrI42gUZ2fNYTNmCjtqDYBA+MPY=</DigestValue>
      </Reference>
      <Reference URI="/word/footnotes.xml?ContentType=application/vnd.openxmlformats-officedocument.wordprocessingml.footnotes+xml">
        <DigestMethod Algorithm="http://www.w3.org/2001/04/xmlenc#sha256"/>
        <DigestValue>grtKn3ktTlPpjiXVs2jB+beDApMl3OmaZYt9tdYozPw=</DigestValue>
      </Reference>
      <Reference URI="/word/header1.xml?ContentType=application/vnd.openxmlformats-officedocument.wordprocessingml.header+xml">
        <DigestMethod Algorithm="http://www.w3.org/2001/04/xmlenc#sha256"/>
        <DigestValue>cZQef1kB9HUGXJiBtvhxPXNE8MlmJocVzD1YXfIntmU=</DigestValue>
      </Reference>
      <Reference URI="/word/media/image1.png?ContentType=image/png">
        <DigestMethod Algorithm="http://www.w3.org/2001/04/xmlenc#sha256"/>
        <DigestValue>ls5Ix8zErqbaV32WTqMBGBB+aLxghs1eXBg5I6FI/HQ=</DigestValue>
      </Reference>
      <Reference URI="/word/numbering.xml?ContentType=application/vnd.openxmlformats-officedocument.wordprocessingml.numbering+xml">
        <DigestMethod Algorithm="http://www.w3.org/2001/04/xmlenc#sha256"/>
        <DigestValue>IraBS7vDBoGGHhJg7e63O0oaKD9KZ96ziD+x6hvT0U4=</DigestValue>
      </Reference>
      <Reference URI="/word/settings.xml?ContentType=application/vnd.openxmlformats-officedocument.wordprocessingml.settings+xml">
        <DigestMethod Algorithm="http://www.w3.org/2001/04/xmlenc#sha256"/>
        <DigestValue>1Wnc7KqnkUuygOTqW29KBucQxcAYBaKIjLRabDT0G3o=</DigestValue>
      </Reference>
      <Reference URI="/word/styles.xml?ContentType=application/vnd.openxmlformats-officedocument.wordprocessingml.styles+xml">
        <DigestMethod Algorithm="http://www.w3.org/2001/04/xmlenc#sha256"/>
        <DigestValue>8PF1y0u8s3W5NLsZOE4yaeiRQUV+sKqPnkgIhN2GwXk=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HlgszrOI3sR47tRrxI28qThbH9yiGXStuexnluMdUdQ=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2017-06-27T09:01:41Z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2017-06-27T09:01:41Z</xd:SigningTime>
          <xd:SigningCertificate>
            <xd:Cert>
              <xd:CertDigest>
                <DigestMethod Algorithm="http://www.w3.org/2001/04/xmlenc#sha256"/>
                <DigestValue>olfPlgtNF58l09FgJQM5RQttZFo1MTzTa9JYHxkbbHI=</DigestValue>
              </xd:CertDigest>
              <xd:IssuerSerial>
                <X509IssuerName>CN=Camerfirma AAPP II - 2014, L=Madrid (see current address at https://www.camerfirma.com/address), SERIALNUMBER=A82743287, O=AC Camerfirma S.A., OU=AC CAMERFIRMA, C=ES</X509IssuerName>
                <X509SerialNumber>3430184875735722983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Creó y aprobó este documento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</xd:EncapsulatedX509Certificate>
            <xd:EncapsulatedX509Certificate>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DJ4UQAZPSWKK-1840185369-1048</_dlc_DocId>
    <_dlc_DocIdUrl xmlns="4026ce67-b0ba-4ae0-bdf0-ce9e2236012f">
      <Url>http://spsweb/sitios/web/_layouts/15/DocIdRedir.aspx?ID=DJ4UQAZPSWKK-1840185369-1048</Url>
      <Description>DJ4UQAZPSWKK-1840185369-1048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666E9-CC85-42E4-81E3-F510C1B339B0}"/>
</file>

<file path=customXml/itemProps2.xml><?xml version="1.0" encoding="utf-8"?>
<ds:datastoreItem xmlns:ds="http://schemas.openxmlformats.org/officeDocument/2006/customXml" ds:itemID="{9D94A758-4FC2-4EA6-98C3-AEEA513AAF01}"/>
</file>

<file path=customXml/itemProps3.xml><?xml version="1.0" encoding="utf-8"?>
<ds:datastoreItem xmlns:ds="http://schemas.openxmlformats.org/officeDocument/2006/customXml" ds:itemID="{A3F7936C-B7EF-4A12-ADD2-1A585777ECBE}"/>
</file>

<file path=customXml/itemProps4.xml><?xml version="1.0" encoding="utf-8"?>
<ds:datastoreItem xmlns:ds="http://schemas.openxmlformats.org/officeDocument/2006/customXml" ds:itemID="{B1CE555D-2DBE-4092-9EE7-7D034B3E7FEB}"/>
</file>

<file path=customXml/itemProps5.xml><?xml version="1.0" encoding="utf-8"?>
<ds:datastoreItem xmlns:ds="http://schemas.openxmlformats.org/officeDocument/2006/customXml" ds:itemID="{EC1E7657-2CF9-44B9-AE05-4851A6493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4195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Vila López, Pedro</cp:lastModifiedBy>
  <cp:revision>3</cp:revision>
  <dcterms:created xsi:type="dcterms:W3CDTF">2017-06-27T09:01:00Z</dcterms:created>
  <dcterms:modified xsi:type="dcterms:W3CDTF">2017-06-27T09:01:00Z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38e2110f-96b4-4705-8bb1-2c8a87787c16</vt:lpwstr>
  </property>
</Properties>
</file>