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8EF" w:rsidRPr="00037285" w:rsidRDefault="000708EF">
      <w:pPr>
        <w:autoSpaceDE w:val="0"/>
        <w:spacing w:before="120" w:after="120"/>
        <w:jc w:val="both"/>
        <w:rPr>
          <w:rFonts w:ascii="Open Sans" w:hAnsi="Open Sans" w:cs="Open Sans"/>
        </w:rPr>
      </w:pPr>
      <w:r w:rsidRPr="00037285">
        <w:rPr>
          <w:rFonts w:ascii="Open Sans" w:hAnsi="Open Sans" w:cs="Open Sans"/>
          <w:b/>
        </w:rPr>
        <w:t>Pliego de cláusulas administrativas particulares de la contratación administrativa para el arrendamiento con opción de compra, asistencia técnica y mantenimiento de impresoras y equipos multifuncionales del Parlamento de Galicia, mediante procedimiento abierto sujeto a regulación armonizada</w:t>
      </w:r>
    </w:p>
    <w:p w:rsidR="000708EF" w:rsidRPr="00037285" w:rsidRDefault="000708EF">
      <w:pPr>
        <w:autoSpaceDE w:val="0"/>
        <w:spacing w:before="120" w:after="120"/>
        <w:jc w:val="both"/>
        <w:rPr>
          <w:rFonts w:ascii="Open Sans" w:hAnsi="Open Sans" w:cs="Open Sans"/>
        </w:rPr>
      </w:pPr>
    </w:p>
    <w:p w:rsidR="000708EF" w:rsidRPr="00037285" w:rsidRDefault="000708EF">
      <w:pPr>
        <w:pStyle w:val="Ttulo1"/>
        <w:spacing w:before="120" w:after="120"/>
        <w:rPr>
          <w:rFonts w:ascii="Open Sans" w:hAnsi="Open Sans" w:cs="Open Sans"/>
          <w:sz w:val="20"/>
        </w:rPr>
      </w:pPr>
      <w:bookmarkStart w:id="0" w:name="_Hlk242688349"/>
      <w:r w:rsidRPr="00037285">
        <w:rPr>
          <w:rFonts w:ascii="Open Sans" w:hAnsi="Open Sans" w:cs="Open Sans"/>
          <w:sz w:val="20"/>
        </w:rPr>
        <w:t xml:space="preserve">Primera. </w:t>
      </w:r>
      <w:r w:rsidRPr="00037285">
        <w:rPr>
          <w:rFonts w:ascii="Open Sans" w:hAnsi="Open Sans" w:cs="Open Sans"/>
          <w:i/>
          <w:sz w:val="20"/>
        </w:rPr>
        <w:t>Objeto del contrato y régimen jurídico</w:t>
      </w:r>
    </w:p>
    <w:bookmarkEnd w:id="0"/>
    <w:p w:rsidR="000708EF" w:rsidRPr="00037285" w:rsidRDefault="000708EF">
      <w:pPr>
        <w:pStyle w:val="Default"/>
        <w:spacing w:before="120" w:after="120"/>
        <w:jc w:val="both"/>
        <w:rPr>
          <w:rFonts w:ascii="Open Sans" w:hAnsi="Open Sans" w:cs="Open Sans"/>
          <w:sz w:val="20"/>
          <w:szCs w:val="20"/>
        </w:rPr>
      </w:pPr>
      <w:r w:rsidRPr="00037285">
        <w:rPr>
          <w:rFonts w:ascii="Open Sans" w:hAnsi="Open Sans" w:cs="Open Sans"/>
          <w:sz w:val="20"/>
          <w:szCs w:val="20"/>
        </w:rPr>
        <w:t>1. El objeto y las necesidades que se pretenden satisfacer con este contrato se describen en el punto 1 del cuadro de especificaciones, en el que también constará la codificación correspondiente a la nomenclatura Vocabulario común de contratos (CPV) de la Comisión Europea y a la Clasificación de productos por actividades (CPA-2008) según el Reglamento (CE) núm. 451/2008, del 23 de abril.</w:t>
      </w:r>
    </w:p>
    <w:p w:rsidR="000708EF" w:rsidRPr="00037285" w:rsidRDefault="000708EF">
      <w:pPr>
        <w:pStyle w:val="Default"/>
        <w:spacing w:before="120" w:after="120"/>
        <w:jc w:val="both"/>
        <w:rPr>
          <w:rFonts w:ascii="Open Sans" w:hAnsi="Open Sans" w:cs="Open Sans"/>
          <w:sz w:val="20"/>
          <w:szCs w:val="20"/>
        </w:rPr>
      </w:pPr>
      <w:r w:rsidRPr="00037285">
        <w:rPr>
          <w:rFonts w:ascii="Open Sans" w:hAnsi="Open Sans" w:cs="Open Sans"/>
          <w:sz w:val="20"/>
          <w:szCs w:val="20"/>
        </w:rPr>
        <w:t>2. Este contrato tiene carácter administrativo y se regirá por l</w:t>
      </w:r>
      <w:r w:rsidR="0042678B" w:rsidRPr="00037285">
        <w:rPr>
          <w:rFonts w:ascii="Open Sans" w:hAnsi="Open Sans" w:cs="Open Sans"/>
          <w:sz w:val="20"/>
          <w:szCs w:val="20"/>
        </w:rPr>
        <w:t>o</w:t>
      </w:r>
      <w:r w:rsidRPr="00037285">
        <w:rPr>
          <w:rFonts w:ascii="Open Sans" w:hAnsi="Open Sans" w:cs="Open Sans"/>
          <w:sz w:val="20"/>
          <w:szCs w:val="20"/>
        </w:rPr>
        <w:t xml:space="preserve"> establecido en este </w:t>
      </w:r>
      <w:r w:rsidR="0042678B" w:rsidRPr="00037285">
        <w:rPr>
          <w:rFonts w:ascii="Open Sans" w:hAnsi="Open Sans" w:cs="Open Sans"/>
          <w:sz w:val="20"/>
          <w:szCs w:val="20"/>
        </w:rPr>
        <w:t>pliego</w:t>
      </w:r>
      <w:r w:rsidRPr="00037285">
        <w:rPr>
          <w:rFonts w:ascii="Open Sans" w:hAnsi="Open Sans" w:cs="Open Sans"/>
          <w:sz w:val="20"/>
          <w:szCs w:val="20"/>
        </w:rPr>
        <w:t>; en el Texto refundido de la Ley de contratos del sector público, aprobado por el Real decreto legislativo 3/2011, de 14 de noviembre (en adelante TRLCSP); en el Real decreto 817/2009, de 8 de mayo, que desarrolla parcialmente la Ley 30/2007, de 30 de octubre, de contratos del sector público, y, en cuanto no esté derogado, e</w:t>
      </w:r>
      <w:r w:rsidR="0042678B" w:rsidRPr="00037285">
        <w:rPr>
          <w:rFonts w:ascii="Open Sans" w:hAnsi="Open Sans" w:cs="Open Sans"/>
          <w:sz w:val="20"/>
          <w:szCs w:val="20"/>
        </w:rPr>
        <w:t>n el Real decreto 1098/2001, de</w:t>
      </w:r>
      <w:r w:rsidRPr="00037285">
        <w:rPr>
          <w:rFonts w:ascii="Open Sans" w:hAnsi="Open Sans" w:cs="Open Sans"/>
          <w:sz w:val="20"/>
          <w:szCs w:val="20"/>
        </w:rPr>
        <w:t xml:space="preserve"> 12 de octubre, por lo que se aprueba el Reglamento general de la Ley de contratos de las administr</w:t>
      </w:r>
      <w:r w:rsidR="0042678B" w:rsidRPr="00037285">
        <w:rPr>
          <w:rFonts w:ascii="Open Sans" w:hAnsi="Open Sans" w:cs="Open Sans"/>
          <w:sz w:val="20"/>
          <w:szCs w:val="20"/>
        </w:rPr>
        <w:t>aciones públicas (en adelante RG</w:t>
      </w:r>
      <w:r w:rsidRPr="00037285">
        <w:rPr>
          <w:rFonts w:ascii="Open Sans" w:hAnsi="Open Sans" w:cs="Open Sans"/>
          <w:sz w:val="20"/>
          <w:szCs w:val="20"/>
        </w:rPr>
        <w:t>LCAP).</w:t>
      </w:r>
    </w:p>
    <w:p w:rsidR="000708EF" w:rsidRPr="00037285" w:rsidRDefault="000708EF">
      <w:pPr>
        <w:pStyle w:val="Default"/>
        <w:spacing w:before="120" w:after="120"/>
        <w:jc w:val="both"/>
        <w:rPr>
          <w:rFonts w:ascii="Open Sans" w:hAnsi="Open Sans" w:cs="Open Sans"/>
          <w:sz w:val="20"/>
          <w:szCs w:val="20"/>
        </w:rPr>
      </w:pPr>
      <w:r w:rsidRPr="00037285">
        <w:rPr>
          <w:rFonts w:ascii="Open Sans" w:hAnsi="Open Sans" w:cs="Open Sans"/>
          <w:sz w:val="20"/>
          <w:szCs w:val="20"/>
        </w:rPr>
        <w:t>En l</w:t>
      </w:r>
      <w:r w:rsidR="0042678B" w:rsidRPr="00037285">
        <w:rPr>
          <w:rFonts w:ascii="Open Sans" w:hAnsi="Open Sans" w:cs="Open Sans"/>
          <w:sz w:val="20"/>
          <w:szCs w:val="20"/>
        </w:rPr>
        <w:t>o</w:t>
      </w:r>
      <w:r w:rsidRPr="00037285">
        <w:rPr>
          <w:rFonts w:ascii="Open Sans" w:hAnsi="Open Sans" w:cs="Open Sans"/>
          <w:sz w:val="20"/>
          <w:szCs w:val="20"/>
        </w:rPr>
        <w:t xml:space="preserve"> que no esté previsto en este </w:t>
      </w:r>
      <w:r w:rsidR="0042678B" w:rsidRPr="00037285">
        <w:rPr>
          <w:rFonts w:ascii="Open Sans" w:hAnsi="Open Sans" w:cs="Open Sans"/>
          <w:sz w:val="20"/>
          <w:szCs w:val="20"/>
        </w:rPr>
        <w:t>pliego</w:t>
      </w:r>
      <w:r w:rsidRPr="00037285">
        <w:rPr>
          <w:rFonts w:ascii="Open Sans" w:hAnsi="Open Sans" w:cs="Open Sans"/>
          <w:sz w:val="20"/>
          <w:szCs w:val="20"/>
        </w:rPr>
        <w:t xml:space="preserve"> de cláusulas administrativas, las dos partes se someten expresamente a</w:t>
      </w:r>
      <w:r w:rsidR="0042678B" w:rsidRPr="00037285">
        <w:rPr>
          <w:rFonts w:ascii="Open Sans" w:hAnsi="Open Sans" w:cs="Open Sans"/>
          <w:sz w:val="20"/>
          <w:szCs w:val="20"/>
        </w:rPr>
        <w:t xml:space="preserve"> </w:t>
      </w:r>
      <w:r w:rsidRPr="00037285">
        <w:rPr>
          <w:rFonts w:ascii="Open Sans" w:hAnsi="Open Sans" w:cs="Open Sans"/>
          <w:sz w:val="20"/>
          <w:szCs w:val="20"/>
        </w:rPr>
        <w:t>l</w:t>
      </w:r>
      <w:r w:rsidR="0042678B" w:rsidRPr="00037285">
        <w:rPr>
          <w:rFonts w:ascii="Open Sans" w:hAnsi="Open Sans" w:cs="Open Sans"/>
          <w:sz w:val="20"/>
          <w:szCs w:val="20"/>
        </w:rPr>
        <w:t>o</w:t>
      </w:r>
      <w:r w:rsidRPr="00037285">
        <w:rPr>
          <w:rFonts w:ascii="Open Sans" w:hAnsi="Open Sans" w:cs="Open Sans"/>
          <w:sz w:val="20"/>
          <w:szCs w:val="20"/>
        </w:rPr>
        <w:t xml:space="preserve"> dispuesto en el Texto refundido de la Ley de contratos del sector público y en sus disposiciones complementarias.</w:t>
      </w:r>
    </w:p>
    <w:p w:rsidR="000708EF" w:rsidRPr="00037285" w:rsidRDefault="000708EF">
      <w:pPr>
        <w:pStyle w:val="Default"/>
        <w:spacing w:before="120" w:after="120"/>
        <w:jc w:val="both"/>
        <w:rPr>
          <w:rFonts w:ascii="Open Sans" w:hAnsi="Open Sans" w:cs="Open Sans"/>
          <w:sz w:val="20"/>
          <w:szCs w:val="20"/>
        </w:rPr>
      </w:pPr>
      <w:r w:rsidRPr="00037285">
        <w:rPr>
          <w:rFonts w:ascii="Open Sans" w:hAnsi="Open Sans" w:cs="Open Sans"/>
          <w:sz w:val="20"/>
          <w:szCs w:val="20"/>
        </w:rPr>
        <w:t>El pliego de prescripciones técnicas en el que se describen las características del suministro que habrá que realizar revestirá carácter contractual, por lo que deberá ser firmado al mismo tiempo en prueba de su conformidad por el adjudicatario en la formalización del contrato.</w:t>
      </w:r>
    </w:p>
    <w:p w:rsidR="000708EF" w:rsidRPr="00037285" w:rsidRDefault="000708EF">
      <w:pPr>
        <w:pStyle w:val="Default"/>
        <w:spacing w:before="120" w:after="120"/>
        <w:jc w:val="both"/>
        <w:rPr>
          <w:rFonts w:ascii="Open Sans" w:hAnsi="Open Sans" w:cs="Open Sans"/>
          <w:sz w:val="20"/>
          <w:szCs w:val="20"/>
        </w:rPr>
      </w:pPr>
      <w:r w:rsidRPr="00037285">
        <w:rPr>
          <w:rFonts w:ascii="Open Sans" w:hAnsi="Open Sans" w:cs="Open Sans"/>
          <w:sz w:val="20"/>
          <w:szCs w:val="20"/>
        </w:rPr>
        <w:t>En caso de discordancia entre este pliego y cualquier restante documento contractual prevalecerá el pliego de cláusulas administrativas particulares.</w:t>
      </w:r>
    </w:p>
    <w:p w:rsidR="000708EF" w:rsidRPr="00037285" w:rsidRDefault="000708EF">
      <w:pPr>
        <w:pStyle w:val="Default"/>
        <w:spacing w:before="120" w:after="120"/>
        <w:jc w:val="both"/>
        <w:rPr>
          <w:rFonts w:ascii="Open Sans" w:hAnsi="Open Sans" w:cs="Open Sans"/>
        </w:rPr>
      </w:pPr>
      <w:r w:rsidRPr="00037285">
        <w:rPr>
          <w:rFonts w:ascii="Open Sans" w:hAnsi="Open Sans" w:cs="Open Sans"/>
          <w:sz w:val="20"/>
          <w:szCs w:val="20"/>
        </w:rPr>
        <w:t>3. Únicamente se admitirá la presentación de variantes cuando así se establezca en el punto 4 del cuadro de especificaciones.</w:t>
      </w:r>
    </w:p>
    <w:p w:rsidR="000708EF" w:rsidRPr="00037285" w:rsidRDefault="000708EF">
      <w:pPr>
        <w:spacing w:before="120" w:after="120"/>
        <w:jc w:val="both"/>
        <w:rPr>
          <w:rFonts w:ascii="Open Sans" w:hAnsi="Open Sans" w:cs="Open Sans"/>
        </w:rPr>
      </w:pPr>
      <w:r w:rsidRPr="00037285">
        <w:rPr>
          <w:rFonts w:ascii="Open Sans" w:hAnsi="Open Sans" w:cs="Open Sans"/>
        </w:rPr>
        <w:t xml:space="preserve">En el supuesto de que se admitan, los licitadores podrán introducir en su proposición variantes o alternativas que incorporen soluciones alternativas a las definidas en las prescripciones técnicas, </w:t>
      </w:r>
      <w:r w:rsidR="0042678B" w:rsidRPr="00037285">
        <w:rPr>
          <w:rFonts w:ascii="Open Sans" w:hAnsi="Open Sans" w:cs="Open Sans"/>
        </w:rPr>
        <w:t>en los términos</w:t>
      </w:r>
      <w:r w:rsidRPr="00037285">
        <w:rPr>
          <w:rFonts w:ascii="Open Sans" w:hAnsi="Open Sans" w:cs="Open Sans"/>
        </w:rPr>
        <w:t xml:space="preserve"> establecidos en el punto 4 del cuadro de especificaciones.</w:t>
      </w:r>
    </w:p>
    <w:p w:rsidR="000708EF" w:rsidRPr="00037285" w:rsidRDefault="000708EF">
      <w:pPr>
        <w:pStyle w:val="Ttulo1"/>
        <w:spacing w:before="120" w:after="120"/>
        <w:rPr>
          <w:rFonts w:ascii="Open Sans" w:hAnsi="Open Sans" w:cs="Open Sans"/>
          <w:sz w:val="20"/>
        </w:rPr>
      </w:pPr>
      <w:r w:rsidRPr="00037285">
        <w:rPr>
          <w:rFonts w:ascii="Open Sans" w:hAnsi="Open Sans" w:cs="Open Sans"/>
          <w:sz w:val="20"/>
        </w:rPr>
        <w:t xml:space="preserve">Segunda. </w:t>
      </w:r>
      <w:r w:rsidRPr="00037285">
        <w:rPr>
          <w:rFonts w:ascii="Open Sans" w:hAnsi="Open Sans" w:cs="Open Sans"/>
          <w:i/>
          <w:sz w:val="20"/>
        </w:rPr>
        <w:t>Presupuesto de licitación y existencia de crédito</w:t>
      </w:r>
    </w:p>
    <w:p w:rsidR="000708EF" w:rsidRPr="00037285" w:rsidRDefault="000708EF">
      <w:pPr>
        <w:pStyle w:val="Textoindependiente"/>
        <w:tabs>
          <w:tab w:val="clear" w:pos="1134"/>
        </w:tabs>
        <w:spacing w:before="120" w:after="120"/>
        <w:rPr>
          <w:rFonts w:ascii="Open Sans" w:hAnsi="Open Sans" w:cs="Open Sans"/>
          <w:sz w:val="20"/>
        </w:rPr>
      </w:pPr>
      <w:r w:rsidRPr="00037285">
        <w:rPr>
          <w:rFonts w:ascii="Open Sans" w:hAnsi="Open Sans" w:cs="Open Sans"/>
          <w:sz w:val="20"/>
        </w:rPr>
        <w:t xml:space="preserve">1. El presupuesto de licitación máximo es el establecido en el punto 5 del cuadro de especificaciones. </w:t>
      </w:r>
    </w:p>
    <w:p w:rsidR="000708EF" w:rsidRPr="00037285" w:rsidRDefault="000708EF">
      <w:pPr>
        <w:pStyle w:val="Textoindependiente"/>
        <w:tabs>
          <w:tab w:val="clear" w:pos="1134"/>
        </w:tabs>
        <w:spacing w:before="120" w:after="120"/>
        <w:rPr>
          <w:rFonts w:ascii="Open Sans" w:hAnsi="Open Sans" w:cs="Open Sans"/>
          <w:sz w:val="20"/>
        </w:rPr>
      </w:pPr>
      <w:r w:rsidRPr="00037285">
        <w:rPr>
          <w:rFonts w:ascii="Open Sans" w:hAnsi="Open Sans" w:cs="Open Sans"/>
          <w:sz w:val="20"/>
        </w:rPr>
        <w:t>A todos los efectos, se entenderá que las ofertas presentadas por los licitadores comprenden el impuesto sobre el valor añadido –IVA– (que figurará como partida independiente) y demás tributos que le sean aplicables según las disposiciones vigentes.</w:t>
      </w:r>
    </w:p>
    <w:p w:rsidR="000708EF" w:rsidRPr="00037285" w:rsidRDefault="000708EF">
      <w:pPr>
        <w:pStyle w:val="Textoindependiente"/>
        <w:tabs>
          <w:tab w:val="clear" w:pos="1134"/>
        </w:tabs>
        <w:spacing w:before="120" w:after="120"/>
        <w:rPr>
          <w:rFonts w:ascii="Open Sans" w:hAnsi="Open Sans" w:cs="Open Sans"/>
          <w:sz w:val="20"/>
        </w:rPr>
      </w:pPr>
      <w:r w:rsidRPr="00037285">
        <w:rPr>
          <w:rFonts w:ascii="Open Sans" w:hAnsi="Open Sans" w:cs="Open Sans"/>
          <w:sz w:val="20"/>
        </w:rPr>
        <w:t>2. El número de unidades que se pretende</w:t>
      </w:r>
      <w:r w:rsidRPr="00037285">
        <w:rPr>
          <w:rFonts w:ascii="Open Sans" w:hAnsi="Open Sans" w:cs="Open Sans"/>
          <w:color w:val="FF0000"/>
          <w:sz w:val="20"/>
        </w:rPr>
        <w:t xml:space="preserve"> </w:t>
      </w:r>
      <w:r w:rsidRPr="00037285">
        <w:rPr>
          <w:rFonts w:ascii="Open Sans" w:hAnsi="Open Sans" w:cs="Open Sans"/>
          <w:sz w:val="20"/>
        </w:rPr>
        <w:t>comprar está relacionado en el pliego de prescripciones</w:t>
      </w:r>
      <w:r w:rsidRPr="00037285">
        <w:rPr>
          <w:rFonts w:ascii="Open Sans" w:hAnsi="Open Sans" w:cs="Open Sans"/>
          <w:color w:val="FF0000"/>
          <w:sz w:val="20"/>
        </w:rPr>
        <w:t xml:space="preserve"> </w:t>
      </w:r>
      <w:r w:rsidRPr="00037285">
        <w:rPr>
          <w:rFonts w:ascii="Open Sans" w:hAnsi="Open Sans" w:cs="Open Sans"/>
          <w:sz w:val="20"/>
        </w:rPr>
        <w:t>técnicas. La Administración parlamentaria podrá reducir o ampliar el número de unidades que se van a comprar sin que el contratista adquiera derecho a ninguna indemnización.</w:t>
      </w:r>
    </w:p>
    <w:p w:rsidR="000708EF" w:rsidRPr="00037285" w:rsidRDefault="000708EF">
      <w:pPr>
        <w:pStyle w:val="Textoindependiente"/>
        <w:tabs>
          <w:tab w:val="center" w:pos="1134"/>
          <w:tab w:val="left" w:pos="5387"/>
        </w:tabs>
        <w:spacing w:before="120" w:after="120"/>
        <w:ind w:right="-2"/>
        <w:rPr>
          <w:rFonts w:ascii="Open Sans" w:hAnsi="Open Sans" w:cs="Open Sans"/>
          <w:sz w:val="20"/>
        </w:rPr>
      </w:pPr>
      <w:r w:rsidRPr="00037285">
        <w:rPr>
          <w:rFonts w:ascii="Open Sans" w:hAnsi="Open Sans" w:cs="Open Sans"/>
          <w:sz w:val="20"/>
        </w:rPr>
        <w:lastRenderedPageBreak/>
        <w:t>3. La partida presupuestaria en que se garantiza que existe crédito idóneo y</w:t>
      </w:r>
      <w:r w:rsidR="00D00B9E" w:rsidRPr="00037285">
        <w:rPr>
          <w:rFonts w:ascii="Open Sans" w:hAnsi="Open Sans" w:cs="Open Sans"/>
          <w:sz w:val="20"/>
        </w:rPr>
        <w:t xml:space="preserve"> suficiente y con cargo a la cua</w:t>
      </w:r>
      <w:r w:rsidRPr="00037285">
        <w:rPr>
          <w:rFonts w:ascii="Open Sans" w:hAnsi="Open Sans" w:cs="Open Sans"/>
          <w:sz w:val="20"/>
        </w:rPr>
        <w:t>l será financiado el contrato será la establecida en el punto 6 del cuadro de especificaciones.</w:t>
      </w:r>
    </w:p>
    <w:p w:rsidR="000708EF" w:rsidRPr="00037285" w:rsidRDefault="000708EF">
      <w:pPr>
        <w:pStyle w:val="Textoindependiente"/>
        <w:tabs>
          <w:tab w:val="center" w:pos="1134"/>
          <w:tab w:val="left" w:pos="5387"/>
        </w:tabs>
        <w:spacing w:before="120" w:after="120"/>
        <w:ind w:right="-2"/>
        <w:rPr>
          <w:rFonts w:ascii="Open Sans" w:hAnsi="Open Sans" w:cs="Open Sans"/>
          <w:sz w:val="20"/>
        </w:rPr>
      </w:pPr>
      <w:r w:rsidRPr="00037285">
        <w:rPr>
          <w:rFonts w:ascii="Open Sans" w:hAnsi="Open Sans" w:cs="Open Sans"/>
          <w:sz w:val="20"/>
        </w:rPr>
        <w:t>4. La forma de pago será la establecida en el punto 7 del cuadro de especificaciones.</w:t>
      </w:r>
    </w:p>
    <w:p w:rsidR="000708EF" w:rsidRPr="00037285" w:rsidRDefault="000708EF">
      <w:pPr>
        <w:pStyle w:val="Ttulo1"/>
        <w:spacing w:before="120" w:after="120"/>
        <w:rPr>
          <w:rFonts w:ascii="Open Sans" w:hAnsi="Open Sans" w:cs="Open Sans"/>
          <w:sz w:val="20"/>
        </w:rPr>
      </w:pPr>
      <w:r w:rsidRPr="00037285">
        <w:rPr>
          <w:rFonts w:ascii="Open Sans" w:hAnsi="Open Sans" w:cs="Open Sans"/>
          <w:sz w:val="20"/>
        </w:rPr>
        <w:t xml:space="preserve">Tercera. </w:t>
      </w:r>
      <w:r w:rsidRPr="00037285">
        <w:rPr>
          <w:rFonts w:ascii="Open Sans" w:hAnsi="Open Sans" w:cs="Open Sans"/>
          <w:i/>
          <w:sz w:val="20"/>
        </w:rPr>
        <w:t>Duración del contrato y revisión de precios</w:t>
      </w:r>
    </w:p>
    <w:p w:rsidR="000708EF" w:rsidRPr="00037285" w:rsidRDefault="000708EF">
      <w:pPr>
        <w:pStyle w:val="Textoindependiente"/>
        <w:tabs>
          <w:tab w:val="clear" w:pos="1134"/>
          <w:tab w:val="left" w:pos="426"/>
        </w:tabs>
        <w:spacing w:before="120" w:after="120"/>
        <w:ind w:right="-2"/>
        <w:rPr>
          <w:rFonts w:ascii="Open Sans" w:hAnsi="Open Sans" w:cs="Open Sans"/>
        </w:rPr>
      </w:pPr>
      <w:r w:rsidRPr="00037285">
        <w:rPr>
          <w:rFonts w:ascii="Open Sans" w:hAnsi="Open Sans" w:cs="Open Sans"/>
          <w:sz w:val="20"/>
        </w:rPr>
        <w:t>1. La duración del contrato será la establecida en el punto 8 del cuadro de especificaciones.</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El punto 9 del cuadro de especificaciones podrá recoger la posibilidad y, en tal caso, las condiciones de la prórroga de este contrato.</w:t>
      </w:r>
    </w:p>
    <w:p w:rsidR="000708EF" w:rsidRPr="00037285" w:rsidRDefault="000708EF">
      <w:pPr>
        <w:pStyle w:val="Textoindependiente"/>
        <w:tabs>
          <w:tab w:val="clear" w:pos="1134"/>
          <w:tab w:val="left" w:pos="426"/>
        </w:tabs>
        <w:spacing w:before="120" w:after="120"/>
        <w:ind w:right="-2"/>
        <w:rPr>
          <w:rFonts w:ascii="Open Sans" w:hAnsi="Open Sans" w:cs="Open Sans"/>
          <w:sz w:val="20"/>
        </w:rPr>
      </w:pPr>
      <w:r w:rsidRPr="00037285">
        <w:rPr>
          <w:rFonts w:ascii="Open Sans" w:hAnsi="Open Sans" w:cs="Open Sans"/>
          <w:sz w:val="20"/>
        </w:rPr>
        <w:t xml:space="preserve">2. El precio de adjudicación podrá ser objeto de revisión siempre que así se determine en el punto 10 del cuadro de especificaciones, conforme </w:t>
      </w:r>
      <w:r w:rsidR="00FC0365" w:rsidRPr="00037285">
        <w:rPr>
          <w:rFonts w:ascii="Open Sans" w:hAnsi="Open Sans" w:cs="Open Sans"/>
          <w:sz w:val="20"/>
        </w:rPr>
        <w:t xml:space="preserve">a </w:t>
      </w:r>
      <w:r w:rsidRPr="00037285">
        <w:rPr>
          <w:rFonts w:ascii="Open Sans" w:hAnsi="Open Sans" w:cs="Open Sans"/>
          <w:sz w:val="20"/>
        </w:rPr>
        <w:t>l</w:t>
      </w:r>
      <w:r w:rsidR="00FC0365" w:rsidRPr="00037285">
        <w:rPr>
          <w:rFonts w:ascii="Open Sans" w:hAnsi="Open Sans" w:cs="Open Sans"/>
          <w:sz w:val="20"/>
        </w:rPr>
        <w:t>o</w:t>
      </w:r>
      <w:r w:rsidRPr="00037285">
        <w:rPr>
          <w:rFonts w:ascii="Open Sans" w:hAnsi="Open Sans" w:cs="Open Sans"/>
          <w:sz w:val="20"/>
        </w:rPr>
        <w:t xml:space="preserve"> establecido en los artículos 89 a 94 del TRLCSP.</w:t>
      </w:r>
    </w:p>
    <w:p w:rsidR="000708EF" w:rsidRPr="00037285" w:rsidRDefault="000708EF">
      <w:pPr>
        <w:pStyle w:val="Ttulo1"/>
        <w:spacing w:before="120" w:after="120"/>
        <w:rPr>
          <w:rFonts w:ascii="Open Sans" w:hAnsi="Open Sans" w:cs="Open Sans"/>
        </w:rPr>
      </w:pPr>
      <w:r w:rsidRPr="00037285">
        <w:rPr>
          <w:rFonts w:ascii="Open Sans" w:hAnsi="Open Sans" w:cs="Open Sans"/>
          <w:sz w:val="20"/>
        </w:rPr>
        <w:t xml:space="preserve">Cuarta. </w:t>
      </w:r>
      <w:r w:rsidRPr="00037285">
        <w:rPr>
          <w:rFonts w:ascii="Open Sans" w:hAnsi="Open Sans" w:cs="Open Sans"/>
          <w:i/>
          <w:sz w:val="20"/>
        </w:rPr>
        <w:t>Forma y procedimiento de adjudicación del contrato</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Este contrato se adjudicará por procedimiento abierto, conforme </w:t>
      </w:r>
      <w:r w:rsidR="00FC0365" w:rsidRPr="00037285">
        <w:rPr>
          <w:rFonts w:ascii="Open Sans" w:hAnsi="Open Sans" w:cs="Open Sans"/>
        </w:rPr>
        <w:t>a lo</w:t>
      </w:r>
      <w:r w:rsidRPr="00037285">
        <w:rPr>
          <w:rFonts w:ascii="Open Sans" w:hAnsi="Open Sans" w:cs="Open Sans"/>
        </w:rPr>
        <w:t xml:space="preserve"> dispuesto en los artículos 138, 150 y 157 al 161 del TRLCSP.</w:t>
      </w:r>
    </w:p>
    <w:p w:rsidR="000708EF" w:rsidRPr="00037285" w:rsidRDefault="000708EF">
      <w:pPr>
        <w:pStyle w:val="Ttulo1"/>
        <w:spacing w:after="60"/>
        <w:rPr>
          <w:rFonts w:ascii="Open Sans" w:hAnsi="Open Sans" w:cs="Open Sans"/>
        </w:rPr>
      </w:pPr>
      <w:r w:rsidRPr="00037285">
        <w:rPr>
          <w:rFonts w:ascii="Open Sans" w:hAnsi="Open Sans" w:cs="Open Sans"/>
          <w:sz w:val="20"/>
        </w:rPr>
        <w:t xml:space="preserve">Quinta. </w:t>
      </w:r>
      <w:r w:rsidRPr="00037285">
        <w:rPr>
          <w:rFonts w:ascii="Open Sans" w:hAnsi="Open Sans" w:cs="Open Sans"/>
          <w:i/>
          <w:sz w:val="20"/>
        </w:rPr>
        <w:t>Capacidad para contratar</w:t>
      </w:r>
    </w:p>
    <w:p w:rsidR="000708EF" w:rsidRPr="00037285" w:rsidRDefault="00FC0365">
      <w:pPr>
        <w:spacing w:before="120" w:after="120"/>
        <w:ind w:right="-2"/>
        <w:jc w:val="both"/>
        <w:rPr>
          <w:rFonts w:ascii="Open Sans" w:hAnsi="Open Sans" w:cs="Open Sans"/>
        </w:rPr>
      </w:pPr>
      <w:r w:rsidRPr="00037285">
        <w:rPr>
          <w:rFonts w:ascii="Open Sans" w:hAnsi="Open Sans" w:cs="Open Sans"/>
        </w:rPr>
        <w:t xml:space="preserve">Se podrán presentar </w:t>
      </w:r>
      <w:r w:rsidR="000708EF" w:rsidRPr="00037285">
        <w:rPr>
          <w:rFonts w:ascii="Open Sans" w:hAnsi="Open Sans" w:cs="Open Sans"/>
        </w:rPr>
        <w:t>a esta contratación y formular las consiguientes proposiciones, con su</w:t>
      </w:r>
      <w:r w:rsidRPr="00037285">
        <w:rPr>
          <w:rFonts w:ascii="Open Sans" w:hAnsi="Open Sans" w:cs="Open Sans"/>
        </w:rPr>
        <w:t>jeción</w:t>
      </w:r>
      <w:r w:rsidR="000708EF" w:rsidRPr="00037285">
        <w:rPr>
          <w:rFonts w:ascii="Open Sans" w:hAnsi="Open Sans" w:cs="Open Sans"/>
        </w:rPr>
        <w:t xml:space="preserve"> a las cláusulas de este </w:t>
      </w:r>
      <w:r w:rsidR="0042678B" w:rsidRPr="00037285">
        <w:rPr>
          <w:rFonts w:ascii="Open Sans" w:hAnsi="Open Sans" w:cs="Open Sans"/>
        </w:rPr>
        <w:t>pliego</w:t>
      </w:r>
      <w:r w:rsidR="000708EF" w:rsidRPr="00037285">
        <w:rPr>
          <w:rFonts w:ascii="Open Sans" w:hAnsi="Open Sans" w:cs="Open Sans"/>
        </w:rPr>
        <w:t xml:space="preserve"> y al de prescripciones técnicas, las personas naturales o jurídicas, españolas o extranjeras, que tengan plena capacidad de obrar y no estén comprendidas en alguna de las circunstancias enumeradas en el artículo 60 del TRLCSP, y acrediten su solvencia económica y financiera así como técnica o profesional. </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Se podrán presentar uniones temporales de empresarios, </w:t>
      </w:r>
      <w:r w:rsidR="00FC0365" w:rsidRPr="00037285">
        <w:rPr>
          <w:rFonts w:ascii="Open Sans" w:hAnsi="Open Sans" w:cs="Open Sans"/>
        </w:rPr>
        <w:t>en los términos</w:t>
      </w:r>
      <w:r w:rsidRPr="00037285">
        <w:rPr>
          <w:rFonts w:ascii="Open Sans" w:hAnsi="Open Sans" w:cs="Open Sans"/>
        </w:rPr>
        <w:t xml:space="preserve"> del artículo 59 del TRLCSP.</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Las empresas extranjeras no comunitarias se atendrán a</w:t>
      </w:r>
      <w:r w:rsidR="00FC0365" w:rsidRPr="00037285">
        <w:rPr>
          <w:rFonts w:ascii="Open Sans" w:hAnsi="Open Sans" w:cs="Open Sans"/>
        </w:rPr>
        <w:t xml:space="preserve"> </w:t>
      </w:r>
      <w:r w:rsidRPr="00037285">
        <w:rPr>
          <w:rFonts w:ascii="Open Sans" w:hAnsi="Open Sans" w:cs="Open Sans"/>
        </w:rPr>
        <w:t>l</w:t>
      </w:r>
      <w:r w:rsidR="00FC0365" w:rsidRPr="00037285">
        <w:rPr>
          <w:rFonts w:ascii="Open Sans" w:hAnsi="Open Sans" w:cs="Open Sans"/>
        </w:rPr>
        <w:t>o</w:t>
      </w:r>
      <w:r w:rsidRPr="00037285">
        <w:rPr>
          <w:rFonts w:ascii="Open Sans" w:hAnsi="Open Sans" w:cs="Open Sans"/>
        </w:rPr>
        <w:t xml:space="preserve"> dispuesto en el artículo 55 del TRLCSP.</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2. Las empresas que pueden participar en la contratación serán aquellas que, por su objeto social y por su actividad mercantil, tengan relación directa con el objeto del contrato, a la vista de sus respectivos estatutos o reglas fundacionales, y que dispongan de una organización con elementos personales y materiales</w:t>
      </w:r>
      <w:r w:rsidR="00FC0365" w:rsidRPr="00037285">
        <w:rPr>
          <w:rFonts w:ascii="Open Sans" w:hAnsi="Open Sans" w:cs="Open Sans"/>
        </w:rPr>
        <w:t xml:space="preserve"> suficiente</w:t>
      </w:r>
      <w:r w:rsidRPr="00037285">
        <w:rPr>
          <w:rFonts w:ascii="Open Sans" w:hAnsi="Open Sans" w:cs="Open Sans"/>
        </w:rPr>
        <w:t>s para una debida ejecución de las prestaciones exi</w:t>
      </w:r>
      <w:r w:rsidR="00FC0365" w:rsidRPr="00037285">
        <w:rPr>
          <w:rFonts w:ascii="Open Sans" w:hAnsi="Open Sans" w:cs="Open Sans"/>
        </w:rPr>
        <w:t>g</w:t>
      </w:r>
      <w:r w:rsidRPr="00037285">
        <w:rPr>
          <w:rFonts w:ascii="Open Sans" w:hAnsi="Open Sans" w:cs="Open Sans"/>
        </w:rPr>
        <w:t>idas.</w:t>
      </w:r>
    </w:p>
    <w:p w:rsidR="000708EF" w:rsidRPr="00037285" w:rsidRDefault="000708EF">
      <w:pPr>
        <w:pStyle w:val="Ttulo1"/>
        <w:spacing w:before="120" w:after="120"/>
        <w:rPr>
          <w:rFonts w:ascii="Open Sans" w:hAnsi="Open Sans" w:cs="Open Sans"/>
        </w:rPr>
      </w:pPr>
      <w:r w:rsidRPr="00037285">
        <w:rPr>
          <w:rFonts w:ascii="Open Sans" w:hAnsi="Open Sans" w:cs="Open Sans"/>
          <w:sz w:val="20"/>
        </w:rPr>
        <w:t xml:space="preserve">Sexta. </w:t>
      </w:r>
      <w:r w:rsidRPr="00037285">
        <w:rPr>
          <w:rFonts w:ascii="Open Sans" w:hAnsi="Open Sans" w:cs="Open Sans"/>
          <w:i/>
          <w:sz w:val="20"/>
        </w:rPr>
        <w:t>Documentación y contenido</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Quien licite no podrá presentar más de una proposición, excepto lo dispuesto en el artículo 147 del TRLCSP, ni podrá suscribir ninguna propuesta y unión temporal de empresas con otros de </w:t>
      </w:r>
      <w:r w:rsidR="00033FDC">
        <w:rPr>
          <w:rFonts w:ascii="Open Sans" w:hAnsi="Open Sans" w:cs="Open Sans"/>
        </w:rPr>
        <w:t>hab</w:t>
      </w:r>
      <w:r w:rsidRPr="00037285">
        <w:rPr>
          <w:rFonts w:ascii="Open Sans" w:hAnsi="Open Sans" w:cs="Open Sans"/>
        </w:rPr>
        <w:t>erlo hecho individualmente, ni tampoco figurar en más de una unión temporal de empresas.</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En caso de que el objeto del contrato esté dividido en lotes, los licitadores podrán presentar proposiciones para todos los lotes o sólo para alguno de ellos, pero no podrán presentar más de una proposición para cada lote.</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La infracción de estas normas dará lugar a la no admisión de todas las propuestas presentadas.</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El licitador formulará su proposición en sobres cerrados y firmados, en los que indicará, en cada uno de ellos, el nombre o la razón social de la entidad, el título del objeto de la contratación y,</w:t>
      </w:r>
      <w:r w:rsidR="00033FDC">
        <w:rPr>
          <w:rFonts w:ascii="Open Sans" w:hAnsi="Open Sans" w:cs="Open Sans"/>
        </w:rPr>
        <w:t xml:space="preserve"> en su caso</w:t>
      </w:r>
      <w:r w:rsidRPr="00037285">
        <w:rPr>
          <w:rFonts w:ascii="Open Sans" w:hAnsi="Open Sans" w:cs="Open Sans"/>
        </w:rPr>
        <w:t xml:space="preserve">, el lote o los lotes a los que presenta oferta, así como el número del Registro General de Contratistas de la Comunidad Autónoma. La firma de los sobres </w:t>
      </w:r>
      <w:r w:rsidRPr="00037285">
        <w:rPr>
          <w:rFonts w:ascii="Open Sans" w:hAnsi="Open Sans" w:cs="Open Sans"/>
        </w:rPr>
        <w:lastRenderedPageBreak/>
        <w:t xml:space="preserve">permite aseverar la presentación por los contratistas, motivo por </w:t>
      </w:r>
      <w:r w:rsidR="00033FDC">
        <w:rPr>
          <w:rFonts w:ascii="Open Sans" w:hAnsi="Open Sans" w:cs="Open Sans"/>
        </w:rPr>
        <w:t>e</w:t>
      </w:r>
      <w:r w:rsidRPr="00037285">
        <w:rPr>
          <w:rFonts w:ascii="Open Sans" w:hAnsi="Open Sans" w:cs="Open Sans"/>
        </w:rPr>
        <w:t>l que dicho procedimiento deberá ser realizado materialmente sobre los sobres, a no ser que la presentación se haga por vía electrónica.</w:t>
      </w:r>
    </w:p>
    <w:p w:rsidR="000708EF" w:rsidRPr="00037285" w:rsidRDefault="00033FDC">
      <w:pPr>
        <w:spacing w:before="120" w:after="120"/>
        <w:ind w:right="-2"/>
        <w:jc w:val="both"/>
        <w:rPr>
          <w:rFonts w:ascii="Open Sans" w:hAnsi="Open Sans" w:cs="Open Sans"/>
        </w:rPr>
      </w:pPr>
      <w:r>
        <w:rPr>
          <w:rFonts w:ascii="Open Sans" w:hAnsi="Open Sans" w:cs="Open Sans"/>
        </w:rPr>
        <w:t>A</w:t>
      </w:r>
      <w:r w:rsidR="000708EF" w:rsidRPr="00037285">
        <w:rPr>
          <w:rFonts w:ascii="Open Sans" w:hAnsi="Open Sans" w:cs="Open Sans"/>
        </w:rPr>
        <w:t xml:space="preserve"> los efectos de</w:t>
      </w:r>
      <w:r>
        <w:rPr>
          <w:rFonts w:ascii="Open Sans" w:hAnsi="Open Sans" w:cs="Open Sans"/>
        </w:rPr>
        <w:t xml:space="preserve"> </w:t>
      </w:r>
      <w:r w:rsidR="000708EF" w:rsidRPr="00037285">
        <w:rPr>
          <w:rFonts w:ascii="Open Sans" w:hAnsi="Open Sans" w:cs="Open Sans"/>
        </w:rPr>
        <w:t>l</w:t>
      </w:r>
      <w:r>
        <w:rPr>
          <w:rFonts w:ascii="Open Sans" w:hAnsi="Open Sans" w:cs="Open Sans"/>
        </w:rPr>
        <w:t>o</w:t>
      </w:r>
      <w:r w:rsidR="000708EF" w:rsidRPr="00037285">
        <w:rPr>
          <w:rFonts w:ascii="Open Sans" w:hAnsi="Open Sans" w:cs="Open Sans"/>
        </w:rPr>
        <w:t xml:space="preserve"> dispuesto en el artículo 140 del TRLCSP, quien licite deberá manifestar de forma explícita qué información incluida en su oferta tiene carácter confidencial.</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Los licitadores podrán solicitar, por medios electrónicos, las aclaraciones que estimen pertinentes sobre el contenido de los pliegos y la documentación complementaria hasta el mismo día de final del plazo para presentar ofertas. La Administración responderá, dentro del plazo para la presentación de </w:t>
      </w:r>
      <w:r w:rsidR="00033FDC">
        <w:rPr>
          <w:rFonts w:ascii="Open Sans" w:hAnsi="Open Sans" w:cs="Open Sans"/>
        </w:rPr>
        <w:t>las mismas</w:t>
      </w:r>
      <w:r w:rsidRPr="00037285">
        <w:rPr>
          <w:rFonts w:ascii="Open Sans" w:hAnsi="Open Sans" w:cs="Open Sans"/>
        </w:rPr>
        <w:t>, en el tiempo más breve posible.</w:t>
      </w:r>
    </w:p>
    <w:p w:rsidR="000708EF" w:rsidRPr="00037285" w:rsidRDefault="00033FDC">
      <w:pPr>
        <w:spacing w:before="120" w:after="120"/>
        <w:ind w:right="-2"/>
        <w:jc w:val="both"/>
        <w:rPr>
          <w:rFonts w:ascii="Open Sans" w:hAnsi="Open Sans" w:cs="Open Sans"/>
        </w:rPr>
      </w:pPr>
      <w:r>
        <w:rPr>
          <w:rFonts w:ascii="Open Sans" w:hAnsi="Open Sans" w:cs="Open Sans"/>
        </w:rPr>
        <w:t>A</w:t>
      </w:r>
      <w:r w:rsidR="000708EF" w:rsidRPr="00037285">
        <w:rPr>
          <w:rFonts w:ascii="Open Sans" w:hAnsi="Open Sans" w:cs="Open Sans"/>
        </w:rPr>
        <w:t xml:space="preserve">) Sobre </w:t>
      </w:r>
      <w:r>
        <w:rPr>
          <w:rFonts w:ascii="Open Sans" w:hAnsi="Open Sans" w:cs="Open Sans"/>
        </w:rPr>
        <w:t>A</w:t>
      </w:r>
      <w:r w:rsidR="000708EF" w:rsidRPr="00037285">
        <w:rPr>
          <w:rFonts w:ascii="Open Sans" w:hAnsi="Open Sans" w:cs="Open Sans"/>
        </w:rPr>
        <w:t>: «Capacidad para contratar y solvencia económica y financiera, así como solvencia técnica y profesional de los licitadores».</w:t>
      </w:r>
    </w:p>
    <w:p w:rsidR="000708EF" w:rsidRPr="00037285" w:rsidRDefault="000708EF">
      <w:pPr>
        <w:pStyle w:val="BodyText21"/>
        <w:spacing w:before="120" w:after="120"/>
        <w:ind w:left="0" w:right="-2"/>
        <w:rPr>
          <w:rFonts w:ascii="Open Sans" w:hAnsi="Open Sans" w:cs="Open Sans"/>
        </w:rPr>
      </w:pPr>
      <w:r w:rsidRPr="00037285">
        <w:rPr>
          <w:rFonts w:ascii="Open Sans" w:hAnsi="Open Sans" w:cs="Open Sans"/>
          <w:sz w:val="20"/>
        </w:rPr>
        <w:t xml:space="preserve">Dentro de este sobre se incluirá, por </w:t>
      </w:r>
      <w:r w:rsidR="00033FDC">
        <w:rPr>
          <w:rFonts w:ascii="Open Sans" w:hAnsi="Open Sans" w:cs="Open Sans"/>
          <w:sz w:val="20"/>
        </w:rPr>
        <w:t>e</w:t>
      </w:r>
      <w:r w:rsidRPr="00037285">
        <w:rPr>
          <w:rFonts w:ascii="Open Sans" w:hAnsi="Open Sans" w:cs="Open Sans"/>
          <w:sz w:val="20"/>
        </w:rPr>
        <w:t>l orden que se detalla, la siguiente documentación:</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1. Un índice de los documentos incluidos en el sobre.</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2. El documento o los documentos que acrediten la capacidad de obrar del empresario, mediante la presentación, </w:t>
      </w:r>
      <w:r w:rsidR="00033FDC">
        <w:rPr>
          <w:rFonts w:ascii="Open Sans" w:hAnsi="Open Sans" w:cs="Open Sans"/>
        </w:rPr>
        <w:t>si l</w:t>
      </w:r>
      <w:r w:rsidRPr="00037285">
        <w:rPr>
          <w:rFonts w:ascii="Open Sans" w:hAnsi="Open Sans" w:cs="Open Sans"/>
        </w:rPr>
        <w:t xml:space="preserve">a empresa </w:t>
      </w:r>
      <w:r w:rsidR="00033FDC">
        <w:rPr>
          <w:rFonts w:ascii="Open Sans" w:hAnsi="Open Sans" w:cs="Open Sans"/>
        </w:rPr>
        <w:t xml:space="preserve">fuese </w:t>
      </w:r>
      <w:r w:rsidRPr="00037285">
        <w:rPr>
          <w:rFonts w:ascii="Open Sans" w:hAnsi="Open Sans" w:cs="Open Sans"/>
        </w:rPr>
        <w:t xml:space="preserve">persona jurídica, de la escritura o del documento de constitución o modificación, inscrita en el registro mercantil, cuando este requisito fuere exigible conforme la legislación mercantil que le sea aplicable. De no </w:t>
      </w:r>
      <w:r w:rsidR="00033FDC">
        <w:rPr>
          <w:rFonts w:ascii="Open Sans" w:hAnsi="Open Sans" w:cs="Open Sans"/>
        </w:rPr>
        <w:t>serlo</w:t>
      </w:r>
      <w:r w:rsidRPr="00037285">
        <w:rPr>
          <w:rFonts w:ascii="Open Sans" w:hAnsi="Open Sans" w:cs="Open Sans"/>
        </w:rPr>
        <w:t>, se acreditará mediante la escritura o el documento de la constitución, la modificación, los estatutos o el acto fundacional, en el que consten las normas por las que se regula su actividad, inscritos,</w:t>
      </w:r>
      <w:r w:rsidR="00033FDC">
        <w:rPr>
          <w:rFonts w:ascii="Open Sans" w:hAnsi="Open Sans" w:cs="Open Sans"/>
        </w:rPr>
        <w:t xml:space="preserve"> en su caso</w:t>
      </w:r>
      <w:r w:rsidRPr="00037285">
        <w:rPr>
          <w:rFonts w:ascii="Open Sans" w:hAnsi="Open Sans" w:cs="Open Sans"/>
        </w:rPr>
        <w:t>, en el registro público que corresponda, según la persona jurídica de que se trate.</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De tratarse de empresarios no españoles de estados miembros de la Unión Europea, se acreditará su capacidad de obrar por su inscripción en el registro procedente según la legislación del Estado donde esté establecido o la presentación de una declaración jurada o certificado </w:t>
      </w:r>
      <w:r w:rsidR="00033FDC">
        <w:rPr>
          <w:rFonts w:ascii="Open Sans" w:hAnsi="Open Sans" w:cs="Open Sans"/>
        </w:rPr>
        <w:t>en los términos</w:t>
      </w:r>
      <w:r w:rsidRPr="00037285">
        <w:rPr>
          <w:rFonts w:ascii="Open Sans" w:hAnsi="Open Sans" w:cs="Open Sans"/>
        </w:rPr>
        <w:t xml:space="preserve"> que</w:t>
      </w:r>
      <w:r w:rsidR="00037285">
        <w:rPr>
          <w:rFonts w:ascii="Open Sans" w:hAnsi="Open Sans" w:cs="Open Sans"/>
        </w:rPr>
        <w:t xml:space="preserve"> se indican en el anexo I del RGL</w:t>
      </w:r>
      <w:r w:rsidRPr="00037285">
        <w:rPr>
          <w:rFonts w:ascii="Open Sans" w:hAnsi="Open Sans" w:cs="Open Sans"/>
        </w:rPr>
        <w:t>CAP.</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Los demás empresarios extranjeros deberán acreditar su capacidad de obrar mediante informe de la misión diplomática permanente de España en el Estado corresponsal o de la oficina consular del ámbito territorial donde radique el domicilio de la empresa. En el caso de contrato sujeto a regulación armonizada se prescindirá del informe de </w:t>
      </w:r>
      <w:r w:rsidR="00037285" w:rsidRPr="00037285">
        <w:rPr>
          <w:rFonts w:ascii="Open Sans" w:hAnsi="Open Sans" w:cs="Open Sans"/>
        </w:rPr>
        <w:t>reciprocidad</w:t>
      </w:r>
      <w:r w:rsidRPr="00037285">
        <w:rPr>
          <w:rFonts w:ascii="Open Sans" w:hAnsi="Open Sans" w:cs="Open Sans"/>
        </w:rPr>
        <w:t xml:space="preserve"> en relación con las empresas de Estados signatarios del Acuerdo sobre contratación pública de la Organización</w:t>
      </w:r>
      <w:r w:rsidR="00033FDC">
        <w:rPr>
          <w:rFonts w:ascii="Open Sans" w:hAnsi="Open Sans" w:cs="Open Sans"/>
        </w:rPr>
        <w:t xml:space="preserve"> Mundial de Comercio, conforme a lo </w:t>
      </w:r>
      <w:r w:rsidRPr="00037285">
        <w:rPr>
          <w:rFonts w:ascii="Open Sans" w:hAnsi="Open Sans" w:cs="Open Sans"/>
        </w:rPr>
        <w:t>dispuesto en el artículo 55 del TRLCSP.</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En el caso de personas naturales, la personalidad se acreditará mediante la presentación del documento nacional de identidad (DNI) o del documento que,</w:t>
      </w:r>
      <w:r w:rsidR="00033FDC">
        <w:rPr>
          <w:rFonts w:ascii="Open Sans" w:hAnsi="Open Sans" w:cs="Open Sans"/>
        </w:rPr>
        <w:t xml:space="preserve"> en su caso</w:t>
      </w:r>
      <w:r w:rsidRPr="00037285">
        <w:rPr>
          <w:rFonts w:ascii="Open Sans" w:hAnsi="Open Sans" w:cs="Open Sans"/>
        </w:rPr>
        <w:t>, lo sustituya legalmente.</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3. Cuando quien firme la proposición no actúe en nombre propio o se trate de sociedades o personas jurídicas, deberá </w:t>
      </w:r>
      <w:r w:rsidR="00033FDC">
        <w:rPr>
          <w:rFonts w:ascii="Open Sans" w:hAnsi="Open Sans" w:cs="Open Sans"/>
        </w:rPr>
        <w:t>adjuntar</w:t>
      </w:r>
      <w:r w:rsidRPr="00037285">
        <w:rPr>
          <w:rFonts w:ascii="Open Sans" w:hAnsi="Open Sans" w:cs="Open Sans"/>
        </w:rPr>
        <w:t xml:space="preserve"> el poder de representación, inscrito en el Registro Mercantil,</w:t>
      </w:r>
      <w:r w:rsidR="00033FDC">
        <w:rPr>
          <w:rFonts w:ascii="Open Sans" w:hAnsi="Open Sans" w:cs="Open Sans"/>
        </w:rPr>
        <w:t xml:space="preserve"> en su caso</w:t>
      </w:r>
      <w:r w:rsidRPr="00037285">
        <w:rPr>
          <w:rFonts w:ascii="Open Sans" w:hAnsi="Open Sans" w:cs="Open Sans"/>
        </w:rPr>
        <w:t>, y con verificación de suficiencia por un letrado de los Servicios Jurídicos de la Cámara. Se deberá incluir copia del DNI y de la tarjeta del número de identificación fiscal (NIF) de quien firme la proposición.</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4. La declaración responsable de no estar incurso en las prohibiciones para contratar con la Administración del artículo 60 del TRLCSP, que incluirá la manifestación del artículo 146.1.c) del TRLCSP.</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5. La solvencia económica y financiera del empresario exi</w:t>
      </w:r>
      <w:r w:rsidR="005E3595">
        <w:rPr>
          <w:rFonts w:ascii="Open Sans" w:hAnsi="Open Sans" w:cs="Open Sans"/>
        </w:rPr>
        <w:t>g</w:t>
      </w:r>
      <w:r w:rsidRPr="00037285">
        <w:rPr>
          <w:rFonts w:ascii="Open Sans" w:hAnsi="Open Sans" w:cs="Open Sans"/>
        </w:rPr>
        <w:t>ida para este contrato será la establecida en el punto 11 del cuadro de especificaciones.</w:t>
      </w:r>
    </w:p>
    <w:p w:rsidR="000708EF" w:rsidRPr="00037285" w:rsidRDefault="000708EF">
      <w:pPr>
        <w:spacing w:before="120" w:after="120"/>
        <w:ind w:right="-2"/>
        <w:jc w:val="both"/>
        <w:rPr>
          <w:rFonts w:ascii="Open Sans" w:hAnsi="Open Sans" w:cs="Open Sans"/>
        </w:rPr>
      </w:pPr>
      <w:r w:rsidRPr="00037285">
        <w:rPr>
          <w:rFonts w:ascii="Open Sans" w:hAnsi="Open Sans" w:cs="Open Sans"/>
        </w:rPr>
        <w:lastRenderedPageBreak/>
        <w:t xml:space="preserve">6. La solvencia técnica y profesional del empresario </w:t>
      </w:r>
      <w:r w:rsidR="005E3595">
        <w:rPr>
          <w:rFonts w:ascii="Open Sans" w:hAnsi="Open Sans" w:cs="Open Sans"/>
        </w:rPr>
        <w:t>exig</w:t>
      </w:r>
      <w:r w:rsidRPr="00037285">
        <w:rPr>
          <w:rFonts w:ascii="Open Sans" w:hAnsi="Open Sans" w:cs="Open Sans"/>
        </w:rPr>
        <w:t>ida para este contrato será la establecida en el punto 12 del cuadro de especificaciones.</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7. Sin embargo, se podrá establecer en el punto 13 del cuadro de especificaciones que la acreditación de la solvencia </w:t>
      </w:r>
      <w:r w:rsidR="005E3595">
        <w:rPr>
          <w:rFonts w:ascii="Open Sans" w:hAnsi="Open Sans" w:cs="Open Sans"/>
        </w:rPr>
        <w:t xml:space="preserve">exigida no exime </w:t>
      </w:r>
      <w:r w:rsidRPr="00037285">
        <w:rPr>
          <w:rFonts w:ascii="Open Sans" w:hAnsi="Open Sans" w:cs="Open Sans"/>
        </w:rPr>
        <w:t xml:space="preserve">a quien licite de </w:t>
      </w:r>
      <w:r w:rsidR="005E3595">
        <w:rPr>
          <w:rFonts w:ascii="Open Sans" w:hAnsi="Open Sans" w:cs="Open Sans"/>
        </w:rPr>
        <w:t>adjunt</w:t>
      </w:r>
      <w:r w:rsidRPr="00037285">
        <w:rPr>
          <w:rFonts w:ascii="Open Sans" w:hAnsi="Open Sans" w:cs="Open Sans"/>
        </w:rPr>
        <w:t xml:space="preserve">ar el compromiso de dedicar o adscribir al contrato los medios personales y materiales </w:t>
      </w:r>
      <w:r w:rsidR="005E3595">
        <w:rPr>
          <w:rFonts w:ascii="Open Sans" w:hAnsi="Open Sans" w:cs="Open Sans"/>
        </w:rPr>
        <w:t>suficiente</w:t>
      </w:r>
      <w:r w:rsidRPr="00037285">
        <w:rPr>
          <w:rFonts w:ascii="Open Sans" w:hAnsi="Open Sans" w:cs="Open Sans"/>
        </w:rPr>
        <w:t>s para su ejecución,</w:t>
      </w:r>
      <w:r w:rsidR="005E3595">
        <w:rPr>
          <w:rFonts w:ascii="Open Sans" w:hAnsi="Open Sans" w:cs="Open Sans"/>
        </w:rPr>
        <w:t xml:space="preserve"> en los términos </w:t>
      </w:r>
      <w:r w:rsidRPr="00037285">
        <w:rPr>
          <w:rFonts w:ascii="Open Sans" w:hAnsi="Open Sans" w:cs="Open Sans"/>
        </w:rPr>
        <w:t xml:space="preserve">que se establezcan, </w:t>
      </w:r>
      <w:r w:rsidR="005E3595">
        <w:rPr>
          <w:rFonts w:ascii="Open Sans" w:hAnsi="Open Sans" w:cs="Open Sans"/>
        </w:rPr>
        <w:t>e</w:t>
      </w:r>
      <w:r w:rsidRPr="00037285">
        <w:rPr>
          <w:rFonts w:ascii="Open Sans" w:hAnsi="Open Sans" w:cs="Open Sans"/>
        </w:rPr>
        <w:t xml:space="preserve">l cual deberá </w:t>
      </w:r>
      <w:r w:rsidR="005E3595">
        <w:rPr>
          <w:rFonts w:ascii="Open Sans" w:hAnsi="Open Sans" w:cs="Open Sans"/>
        </w:rPr>
        <w:t>adjunt</w:t>
      </w:r>
      <w:r w:rsidRPr="00037285">
        <w:rPr>
          <w:rFonts w:ascii="Open Sans" w:hAnsi="Open Sans" w:cs="Open Sans"/>
        </w:rPr>
        <w:t>arse en todo caso.</w:t>
      </w:r>
    </w:p>
    <w:p w:rsidR="000708EF" w:rsidRPr="00037285" w:rsidRDefault="005E3595">
      <w:pPr>
        <w:spacing w:before="120" w:after="120"/>
        <w:ind w:right="-2"/>
        <w:jc w:val="both"/>
        <w:rPr>
          <w:rFonts w:ascii="Open Sans" w:hAnsi="Open Sans" w:cs="Open Sans"/>
        </w:rPr>
      </w:pPr>
      <w:r>
        <w:rPr>
          <w:rFonts w:ascii="Open Sans" w:hAnsi="Open Sans" w:cs="Open Sans"/>
        </w:rPr>
        <w:t xml:space="preserve">De acuerdo con </w:t>
      </w:r>
      <w:r w:rsidR="000708EF" w:rsidRPr="00037285">
        <w:rPr>
          <w:rFonts w:ascii="Open Sans" w:hAnsi="Open Sans" w:cs="Open Sans"/>
        </w:rPr>
        <w:t>l</w:t>
      </w:r>
      <w:r>
        <w:rPr>
          <w:rFonts w:ascii="Open Sans" w:hAnsi="Open Sans" w:cs="Open Sans"/>
        </w:rPr>
        <w:t>o</w:t>
      </w:r>
      <w:r w:rsidR="000708EF" w:rsidRPr="00037285">
        <w:rPr>
          <w:rFonts w:ascii="Open Sans" w:hAnsi="Open Sans" w:cs="Open Sans"/>
        </w:rPr>
        <w:t xml:space="preserve"> previsto en el artículo 64.2 del TRLCSP, al margen de acreditar la solvencia requerida, los licitadores deberán asumir el compromiso de adscribir a la ejecución del contrato los medios personales y materiales </w:t>
      </w:r>
      <w:r>
        <w:rPr>
          <w:rFonts w:ascii="Open Sans" w:hAnsi="Open Sans" w:cs="Open Sans"/>
        </w:rPr>
        <w:t>suficiente</w:t>
      </w:r>
      <w:r w:rsidR="000708EF" w:rsidRPr="00037285">
        <w:rPr>
          <w:rFonts w:ascii="Open Sans" w:hAnsi="Open Sans" w:cs="Open Sans"/>
        </w:rPr>
        <w:t>s para llevarla a cabo adecuadamente; medios que, a juicio del órgano de contratación, deberán cumplir los requisitos establecidos en el cuadro de especificaciones.</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En este caso, la categoría profesional y el nivel de conocimientos técnicos </w:t>
      </w:r>
      <w:r w:rsidR="005E3595">
        <w:rPr>
          <w:rFonts w:ascii="Open Sans" w:hAnsi="Open Sans" w:cs="Open Sans"/>
        </w:rPr>
        <w:t>exig</w:t>
      </w:r>
      <w:r w:rsidRPr="00037285">
        <w:rPr>
          <w:rFonts w:ascii="Open Sans" w:hAnsi="Open Sans" w:cs="Open Sans"/>
        </w:rPr>
        <w:t xml:space="preserve">idos en el pliego de prescripciones técnicas tendrán el carácter de </w:t>
      </w:r>
      <w:r w:rsidR="005E3595">
        <w:rPr>
          <w:rFonts w:ascii="Open Sans" w:hAnsi="Open Sans" w:cs="Open Sans"/>
        </w:rPr>
        <w:t>obligaciones</w:t>
      </w:r>
      <w:r w:rsidRPr="00037285">
        <w:rPr>
          <w:rFonts w:ascii="Open Sans" w:hAnsi="Open Sans" w:cs="Open Sans"/>
        </w:rPr>
        <w:t xml:space="preserve"> contractuales esenciales. La falsedad en las acreditaciones profesionales y en el nivel de conocimientos técnicos del personal ofertado, deducida del contraste entre la oferta técnica y los conocimientos reales demostrados en la ejecución de los trabajos, implicará asumir responsabilidades frente a la Administración parlamentaria y será causa de la resolución del contrato, conforme </w:t>
      </w:r>
      <w:r w:rsidR="00906AFA">
        <w:rPr>
          <w:rFonts w:ascii="Open Sans" w:hAnsi="Open Sans" w:cs="Open Sans"/>
        </w:rPr>
        <w:t xml:space="preserve">a lo </w:t>
      </w:r>
      <w:r w:rsidRPr="00037285">
        <w:rPr>
          <w:rFonts w:ascii="Open Sans" w:hAnsi="Open Sans" w:cs="Open Sans"/>
        </w:rPr>
        <w:t>establecido en el artículo 223.f) del TRLCSP.</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8.</w:t>
      </w:r>
      <w:r w:rsidR="00033FDC">
        <w:rPr>
          <w:rFonts w:ascii="Open Sans" w:hAnsi="Open Sans" w:cs="Open Sans"/>
        </w:rPr>
        <w:t xml:space="preserve"> </w:t>
      </w:r>
      <w:r w:rsidR="00906AFA">
        <w:rPr>
          <w:rFonts w:ascii="Open Sans" w:hAnsi="Open Sans" w:cs="Open Sans"/>
        </w:rPr>
        <w:t>E</w:t>
      </w:r>
      <w:r w:rsidR="00033FDC">
        <w:rPr>
          <w:rFonts w:ascii="Open Sans" w:hAnsi="Open Sans" w:cs="Open Sans"/>
        </w:rPr>
        <w:t>n su caso</w:t>
      </w:r>
      <w:r w:rsidRPr="00037285">
        <w:rPr>
          <w:rFonts w:ascii="Open Sans" w:hAnsi="Open Sans" w:cs="Open Sans"/>
        </w:rPr>
        <w:t xml:space="preserve">, el justificante de </w:t>
      </w:r>
      <w:r w:rsidR="00906AFA">
        <w:rPr>
          <w:rFonts w:ascii="Open Sans" w:hAnsi="Open Sans" w:cs="Open Sans"/>
        </w:rPr>
        <w:t xml:space="preserve">haber </w:t>
      </w:r>
      <w:r w:rsidRPr="00037285">
        <w:rPr>
          <w:rFonts w:ascii="Open Sans" w:hAnsi="Open Sans" w:cs="Open Sans"/>
        </w:rPr>
        <w:t>constituid</w:t>
      </w:r>
      <w:r w:rsidR="00906AFA">
        <w:rPr>
          <w:rFonts w:ascii="Open Sans" w:hAnsi="Open Sans" w:cs="Open Sans"/>
        </w:rPr>
        <w:t>o</w:t>
      </w:r>
      <w:r w:rsidRPr="00037285">
        <w:rPr>
          <w:rFonts w:ascii="Open Sans" w:hAnsi="Open Sans" w:cs="Open Sans"/>
        </w:rPr>
        <w:t xml:space="preserve"> la garantía provisional por el importe de hasta el 3 % del presupuesto máximo de licitación señalado en el punto 5 del cuadro de especificaciones, y en cualquiera de las formas previstas en el artículo 103 del TRLCSP y en los artículos 56, 57 y 58 del RXLCAP.</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9. En caso de que quien licite sea una unión de empresas, </w:t>
      </w:r>
      <w:r w:rsidR="00906AFA">
        <w:rPr>
          <w:rFonts w:ascii="Open Sans" w:hAnsi="Open Sans" w:cs="Open Sans"/>
        </w:rPr>
        <w:t xml:space="preserve">se estará </w:t>
      </w:r>
      <w:r w:rsidRPr="00037285">
        <w:rPr>
          <w:rFonts w:ascii="Open Sans" w:hAnsi="Open Sans" w:cs="Open Sans"/>
        </w:rPr>
        <w:t>a</w:t>
      </w:r>
      <w:r w:rsidR="00906AFA">
        <w:rPr>
          <w:rFonts w:ascii="Open Sans" w:hAnsi="Open Sans" w:cs="Open Sans"/>
        </w:rPr>
        <w:t xml:space="preserve"> </w:t>
      </w:r>
      <w:r w:rsidRPr="00037285">
        <w:rPr>
          <w:rFonts w:ascii="Open Sans" w:hAnsi="Open Sans" w:cs="Open Sans"/>
        </w:rPr>
        <w:t>l</w:t>
      </w:r>
      <w:r w:rsidR="00906AFA">
        <w:rPr>
          <w:rFonts w:ascii="Open Sans" w:hAnsi="Open Sans" w:cs="Open Sans"/>
        </w:rPr>
        <w:t>o</w:t>
      </w:r>
      <w:r w:rsidRPr="00037285">
        <w:rPr>
          <w:rFonts w:ascii="Open Sans" w:hAnsi="Open Sans" w:cs="Open Sans"/>
        </w:rPr>
        <w:t xml:space="preserve"> dispuesto en el artículo 59 del TRLCSP.</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Asimismo, se deberá presentar un documento suscrito por cada representante de las empresas asociadas en el que se comprometan, </w:t>
      </w:r>
      <w:r w:rsidR="00906AFA">
        <w:rPr>
          <w:rFonts w:ascii="Open Sans" w:hAnsi="Open Sans" w:cs="Open Sans"/>
        </w:rPr>
        <w:t>si</w:t>
      </w:r>
      <w:r w:rsidRPr="00037285">
        <w:rPr>
          <w:rFonts w:ascii="Open Sans" w:hAnsi="Open Sans" w:cs="Open Sans"/>
        </w:rPr>
        <w:t xml:space="preserve"> resulta</w:t>
      </w:r>
      <w:r w:rsidR="00906AFA">
        <w:rPr>
          <w:rFonts w:ascii="Open Sans" w:hAnsi="Open Sans" w:cs="Open Sans"/>
        </w:rPr>
        <w:t>sen</w:t>
      </w:r>
      <w:r w:rsidRPr="00037285">
        <w:rPr>
          <w:rFonts w:ascii="Open Sans" w:hAnsi="Open Sans" w:cs="Open Sans"/>
        </w:rPr>
        <w:t xml:space="preserve"> adjudicatarias, a constituirse en unión de empresarios, si aún no se </w:t>
      </w:r>
      <w:r w:rsidR="00906AFA">
        <w:rPr>
          <w:rFonts w:ascii="Open Sans" w:hAnsi="Open Sans" w:cs="Open Sans"/>
        </w:rPr>
        <w:t>hubiesen constituido</w:t>
      </w:r>
      <w:r w:rsidRPr="00037285">
        <w:rPr>
          <w:rFonts w:ascii="Open Sans" w:hAnsi="Open Sans" w:cs="Open Sans"/>
        </w:rPr>
        <w:t>.</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10. Las empresas extranjeras </w:t>
      </w:r>
      <w:r w:rsidR="005E3595">
        <w:rPr>
          <w:rFonts w:ascii="Open Sans" w:hAnsi="Open Sans" w:cs="Open Sans"/>
        </w:rPr>
        <w:t>adjunt</w:t>
      </w:r>
      <w:r w:rsidRPr="00037285">
        <w:rPr>
          <w:rFonts w:ascii="Open Sans" w:hAnsi="Open Sans" w:cs="Open Sans"/>
        </w:rPr>
        <w:t>arán declaración expresa de someterse a la jurisdicción de los juzgados y tribunales españoles en cualquier orden para todos los incidentes que de modo directo o indirecto puedan surgir del contrato, con renuncia expresa,</w:t>
      </w:r>
      <w:r w:rsidR="00033FDC">
        <w:rPr>
          <w:rFonts w:ascii="Open Sans" w:hAnsi="Open Sans" w:cs="Open Sans"/>
        </w:rPr>
        <w:t xml:space="preserve"> en su caso</w:t>
      </w:r>
      <w:r w:rsidRPr="00037285">
        <w:rPr>
          <w:rFonts w:ascii="Open Sans" w:hAnsi="Open Sans" w:cs="Open Sans"/>
        </w:rPr>
        <w:t xml:space="preserve">, al foro </w:t>
      </w:r>
      <w:r w:rsidR="00037285" w:rsidRPr="00037285">
        <w:rPr>
          <w:rFonts w:ascii="Open Sans" w:hAnsi="Open Sans" w:cs="Open Sans"/>
        </w:rPr>
        <w:t>jurisdiccional</w:t>
      </w:r>
      <w:r w:rsidRPr="00037285">
        <w:rPr>
          <w:rFonts w:ascii="Open Sans" w:hAnsi="Open Sans" w:cs="Open Sans"/>
        </w:rPr>
        <w:t xml:space="preserve"> extranjero que pueda corresponder al licitador.</w:t>
      </w:r>
    </w:p>
    <w:p w:rsidR="000708EF" w:rsidRPr="00037285" w:rsidRDefault="000708EF">
      <w:pPr>
        <w:spacing w:before="120" w:after="120"/>
        <w:ind w:right="-2"/>
        <w:jc w:val="both"/>
        <w:rPr>
          <w:rFonts w:ascii="Open Sans" w:hAnsi="Open Sans" w:cs="Open Sans"/>
          <w:bCs/>
        </w:rPr>
      </w:pPr>
      <w:r w:rsidRPr="00037285">
        <w:rPr>
          <w:rFonts w:ascii="Open Sans" w:hAnsi="Open Sans" w:cs="Open Sans"/>
        </w:rPr>
        <w:t xml:space="preserve">11. La inscripción vigente en el Registro General de Contratistas de la Comunidad Autónoma eximirá </w:t>
      </w:r>
      <w:r w:rsidR="00AB331B">
        <w:rPr>
          <w:rFonts w:ascii="Open Sans" w:hAnsi="Open Sans" w:cs="Open Sans"/>
        </w:rPr>
        <w:t xml:space="preserve">a </w:t>
      </w:r>
      <w:r w:rsidRPr="00037285">
        <w:rPr>
          <w:rFonts w:ascii="Open Sans" w:hAnsi="Open Sans" w:cs="Open Sans"/>
        </w:rPr>
        <w:t xml:space="preserve">los licitadores de presentar la documentación de </w:t>
      </w:r>
      <w:r w:rsidR="00AB331B">
        <w:rPr>
          <w:rFonts w:ascii="Open Sans" w:hAnsi="Open Sans" w:cs="Open Sans"/>
        </w:rPr>
        <w:t>los apartados</w:t>
      </w:r>
      <w:r w:rsidRPr="00037285">
        <w:rPr>
          <w:rFonts w:ascii="Open Sans" w:hAnsi="Open Sans" w:cs="Open Sans"/>
        </w:rPr>
        <w:t xml:space="preserve"> 2, 3 y 4, sin perjuicio del deber del contratista </w:t>
      </w:r>
      <w:r w:rsidRPr="00037285">
        <w:rPr>
          <w:rFonts w:ascii="Open Sans" w:hAnsi="Open Sans" w:cs="Open Sans"/>
          <w:bCs/>
        </w:rPr>
        <w:t xml:space="preserve">de </w:t>
      </w:r>
      <w:r w:rsidR="005E3595">
        <w:rPr>
          <w:rFonts w:ascii="Open Sans" w:hAnsi="Open Sans" w:cs="Open Sans"/>
          <w:bCs/>
        </w:rPr>
        <w:t>adjunt</w:t>
      </w:r>
      <w:r w:rsidRPr="00037285">
        <w:rPr>
          <w:rFonts w:ascii="Open Sans" w:hAnsi="Open Sans" w:cs="Open Sans"/>
          <w:bCs/>
        </w:rPr>
        <w:t>ar declaración responsable en la que manifieste que las circunstancias reflejadas en el corresponsal certificado no experimentaron variación. Para los efectos de la acreditación de la inscripción vigente en el Registro General de Contratistas de la Comunidad Autónoma, quien licite hará constar en el exterior del sobre el número del registro que le corresponda. La Administración del Parlamento incorporará de oficio el dicho certificado al expediente, después de le lo solicitar telematicamente al Registro Oficial de Contratistas de Galicia.</w:t>
      </w:r>
    </w:p>
    <w:p w:rsidR="000708EF" w:rsidRPr="00037285" w:rsidRDefault="000708EF">
      <w:pPr>
        <w:spacing w:before="120" w:after="120"/>
        <w:ind w:right="-2"/>
        <w:jc w:val="both"/>
        <w:rPr>
          <w:rFonts w:ascii="Open Sans" w:hAnsi="Open Sans" w:cs="Open Sans"/>
        </w:rPr>
      </w:pPr>
      <w:r w:rsidRPr="00037285">
        <w:rPr>
          <w:rFonts w:ascii="Open Sans" w:hAnsi="Open Sans" w:cs="Open Sans"/>
          <w:bCs/>
        </w:rPr>
        <w:t>El licitador que presente la oferta económica más ventajosa deberá reiterar, antes de la adjudicación del contrato, la manifestación de que las circunstancias reflejadas en el certificado no experimentaron variación</w:t>
      </w:r>
      <w:r w:rsidRPr="00037285">
        <w:rPr>
          <w:rFonts w:ascii="Open Sans" w:hAnsi="Open Sans" w:cs="Open Sans"/>
        </w:rPr>
        <w:t>.</w:t>
      </w:r>
    </w:p>
    <w:p w:rsidR="000708EF" w:rsidRPr="00037285" w:rsidRDefault="009D68ED">
      <w:pPr>
        <w:spacing w:before="120" w:after="120"/>
        <w:ind w:right="-2"/>
        <w:jc w:val="both"/>
        <w:rPr>
          <w:rFonts w:ascii="Open Sans" w:hAnsi="Open Sans" w:cs="Open Sans"/>
        </w:rPr>
      </w:pPr>
      <w:r>
        <w:rPr>
          <w:rFonts w:ascii="Open Sans" w:hAnsi="Open Sans" w:cs="Open Sans"/>
        </w:rPr>
        <w:t>12. En su</w:t>
      </w:r>
      <w:r w:rsidR="000708EF" w:rsidRPr="00037285">
        <w:rPr>
          <w:rFonts w:ascii="Open Sans" w:hAnsi="Open Sans" w:cs="Open Sans"/>
        </w:rPr>
        <w:t xml:space="preserve"> caso, y siempre que el punto 14 del cuadro de especificaciones lo permita, la indicación de la parte del contrato que el empresario tiene eventualmente el propósito de subcontratar.</w:t>
      </w:r>
    </w:p>
    <w:p w:rsidR="000708EF" w:rsidRPr="00037285" w:rsidRDefault="000708EF">
      <w:pPr>
        <w:spacing w:before="120" w:after="120"/>
        <w:ind w:right="-2"/>
        <w:jc w:val="both"/>
        <w:rPr>
          <w:rFonts w:ascii="Open Sans" w:hAnsi="Open Sans" w:cs="Open Sans"/>
        </w:rPr>
      </w:pPr>
      <w:r w:rsidRPr="00037285">
        <w:rPr>
          <w:rFonts w:ascii="Open Sans" w:hAnsi="Open Sans" w:cs="Open Sans"/>
        </w:rPr>
        <w:lastRenderedPageBreak/>
        <w:t xml:space="preserve">13. </w:t>
      </w:r>
      <w:r w:rsidR="009D68ED">
        <w:rPr>
          <w:rFonts w:ascii="Open Sans" w:hAnsi="Open Sans" w:cs="Open Sans"/>
        </w:rPr>
        <w:t xml:space="preserve">En su </w:t>
      </w:r>
      <w:r w:rsidRPr="00037285">
        <w:rPr>
          <w:rFonts w:ascii="Open Sans" w:hAnsi="Open Sans" w:cs="Open Sans"/>
        </w:rPr>
        <w:t>caso, la dirección de correo electrónico en el que se pueden hacer las notificaciones derivadas del procedimiento, s</w:t>
      </w:r>
      <w:r w:rsidR="009D68ED">
        <w:rPr>
          <w:rFonts w:ascii="Open Sans" w:hAnsi="Open Sans" w:cs="Open Sans"/>
        </w:rPr>
        <w:t>egún el modelo que se inserta co</w:t>
      </w:r>
      <w:r w:rsidRPr="00037285">
        <w:rPr>
          <w:rFonts w:ascii="Open Sans" w:hAnsi="Open Sans" w:cs="Open Sans"/>
        </w:rPr>
        <w:t>mo anexo I.</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14. </w:t>
      </w:r>
      <w:r w:rsidR="009D68ED">
        <w:rPr>
          <w:rFonts w:ascii="Open Sans" w:hAnsi="Open Sans" w:cs="Open Sans"/>
        </w:rPr>
        <w:t>A</w:t>
      </w:r>
      <w:r w:rsidRPr="00037285">
        <w:rPr>
          <w:rFonts w:ascii="Open Sans" w:hAnsi="Open Sans" w:cs="Open Sans"/>
        </w:rPr>
        <w:t xml:space="preserve"> los efectos de</w:t>
      </w:r>
      <w:r w:rsidR="009D68ED">
        <w:rPr>
          <w:rFonts w:ascii="Open Sans" w:hAnsi="Open Sans" w:cs="Open Sans"/>
        </w:rPr>
        <w:t xml:space="preserve"> </w:t>
      </w:r>
      <w:r w:rsidRPr="00037285">
        <w:rPr>
          <w:rFonts w:ascii="Open Sans" w:hAnsi="Open Sans" w:cs="Open Sans"/>
        </w:rPr>
        <w:t>l</w:t>
      </w:r>
      <w:r w:rsidR="009D68ED">
        <w:rPr>
          <w:rFonts w:ascii="Open Sans" w:hAnsi="Open Sans" w:cs="Open Sans"/>
        </w:rPr>
        <w:t>o</w:t>
      </w:r>
      <w:r w:rsidRPr="00037285">
        <w:rPr>
          <w:rFonts w:ascii="Open Sans" w:hAnsi="Open Sans" w:cs="Open Sans"/>
        </w:rPr>
        <w:t xml:space="preserve"> establecido en la cláusula décima, para el supuesto de que dos o más empresas empaten en la mayor puntuación, la acreditación del porcentaje, en relación con el total de la empresa, de trabajadores </w:t>
      </w:r>
      <w:r w:rsidR="00037285" w:rsidRPr="00037285">
        <w:rPr>
          <w:rFonts w:ascii="Open Sans" w:hAnsi="Open Sans" w:cs="Open Sans"/>
        </w:rPr>
        <w:t>fijos</w:t>
      </w:r>
      <w:r w:rsidRPr="00037285">
        <w:rPr>
          <w:rFonts w:ascii="Open Sans" w:hAnsi="Open Sans" w:cs="Open Sans"/>
        </w:rPr>
        <w:t xml:space="preserve"> con discapacidad superior al 2 %.</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15. Se deberán presentar originales de todos los documentos anteriores o sus copias debidamente autenticadas.</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16. Quien licite podrá sustituir la presentación de los documentos de </w:t>
      </w:r>
      <w:r w:rsidR="00AB331B">
        <w:rPr>
          <w:rFonts w:ascii="Open Sans" w:hAnsi="Open Sans" w:cs="Open Sans"/>
        </w:rPr>
        <w:t>los apartados</w:t>
      </w:r>
      <w:r w:rsidRPr="00037285">
        <w:rPr>
          <w:rFonts w:ascii="Open Sans" w:hAnsi="Open Sans" w:cs="Open Sans"/>
        </w:rPr>
        <w:t xml:space="preserve"> 2, 3, 4, 5, 6 y 10 por la declaración responsable, según el modelo que se incluye como anexo II, en la que se indicará que cumple las condiciones establecidas legalmente para contratar. </w:t>
      </w:r>
    </w:p>
    <w:p w:rsidR="000708EF" w:rsidRPr="00037285" w:rsidRDefault="000708EF">
      <w:pPr>
        <w:spacing w:before="120" w:after="120"/>
        <w:jc w:val="both"/>
        <w:rPr>
          <w:rFonts w:ascii="Open Sans" w:hAnsi="Open Sans" w:cs="Open Sans"/>
        </w:rPr>
      </w:pPr>
      <w:r w:rsidRPr="00037285">
        <w:rPr>
          <w:rFonts w:ascii="Open Sans" w:hAnsi="Open Sans" w:cs="Open Sans"/>
        </w:rPr>
        <w:t xml:space="preserve">También se podrá sustituir la presentación de la documentación de </w:t>
      </w:r>
      <w:r w:rsidR="00AB331B">
        <w:rPr>
          <w:rFonts w:ascii="Open Sans" w:hAnsi="Open Sans" w:cs="Open Sans"/>
        </w:rPr>
        <w:t>los apartados</w:t>
      </w:r>
      <w:r w:rsidRPr="00037285">
        <w:rPr>
          <w:rFonts w:ascii="Open Sans" w:hAnsi="Open Sans" w:cs="Open Sans"/>
        </w:rPr>
        <w:t xml:space="preserve"> 2, 3, 4, 5, 6 y 10 por la presentación del Documento europeo</w:t>
      </w:r>
      <w:r w:rsidR="009D68ED">
        <w:rPr>
          <w:rFonts w:ascii="Open Sans" w:hAnsi="Open Sans" w:cs="Open Sans"/>
        </w:rPr>
        <w:t xml:space="preserve"> único de contratación (DEUC). A</w:t>
      </w:r>
      <w:r w:rsidRPr="00037285">
        <w:rPr>
          <w:rFonts w:ascii="Open Sans" w:hAnsi="Open Sans" w:cs="Open Sans"/>
        </w:rPr>
        <w:t xml:space="preserve"> estos efectos el Parlamento de Galicia les facilitará a los licitadores, a través del Perfil de contratante del Parlamento de Galicia (</w:t>
      </w:r>
      <w:hyperlink r:id="rId8" w:history="1">
        <w:r w:rsidRPr="00037285">
          <w:rPr>
            <w:rStyle w:val="Hipervnculo"/>
            <w:rFonts w:ascii="Open Sans" w:hAnsi="Open Sans" w:cs="Open Sans"/>
          </w:rPr>
          <w:t>http://www.parlamentodegalicia.es/sitios/web/contenidogal/informa--cioninstitucional/Perfil_Contratacion.aspx</w:t>
        </w:r>
      </w:hyperlink>
      <w:r w:rsidRPr="00037285">
        <w:rPr>
          <w:rFonts w:ascii="Open Sans" w:hAnsi="Open Sans" w:cs="Open Sans"/>
        </w:rPr>
        <w:t xml:space="preserve">), un documento “xml” que se deberá importar y </w:t>
      </w:r>
      <w:r w:rsidR="009D68ED">
        <w:rPr>
          <w:rFonts w:ascii="Open Sans" w:hAnsi="Open Sans" w:cs="Open Sans"/>
        </w:rPr>
        <w:t>cumplimentar</w:t>
      </w:r>
      <w:r w:rsidRPr="00037285">
        <w:rPr>
          <w:rFonts w:ascii="Open Sans" w:hAnsi="Open Sans" w:cs="Open Sans"/>
        </w:rPr>
        <w:t xml:space="preserve"> a través del siguiente enlace: </w:t>
      </w:r>
      <w:hyperlink r:id="rId9" w:history="1">
        <w:r w:rsidRPr="00037285">
          <w:rPr>
            <w:rStyle w:val="Hipervnculo"/>
            <w:rFonts w:ascii="Open Sans" w:hAnsi="Open Sans" w:cs="Open Sans"/>
          </w:rPr>
          <w:t>https://ec.europa.yo/growth/tools-databases/espd/filter</w:t>
        </w:r>
      </w:hyperlink>
      <w:r w:rsidRPr="00037285">
        <w:rPr>
          <w:rFonts w:ascii="Open Sans" w:hAnsi="Open Sans" w:cs="Open Sans"/>
        </w:rPr>
        <w:t>.</w:t>
      </w:r>
    </w:p>
    <w:p w:rsidR="000708EF" w:rsidRPr="00037285" w:rsidRDefault="000708EF">
      <w:pPr>
        <w:spacing w:before="120" w:after="120"/>
        <w:jc w:val="both"/>
        <w:rPr>
          <w:rFonts w:ascii="Open Sans" w:hAnsi="Open Sans" w:cs="Open Sans"/>
        </w:rPr>
      </w:pPr>
      <w:r w:rsidRPr="00037285">
        <w:rPr>
          <w:rFonts w:ascii="Open Sans" w:hAnsi="Open Sans" w:cs="Open Sans"/>
        </w:rPr>
        <w:t>En el Perfil de contratante del Parlamento de Galicia se podrá</w:t>
      </w:r>
      <w:r w:rsidRPr="00037285">
        <w:rPr>
          <w:rFonts w:ascii="Open Sans" w:hAnsi="Open Sans" w:cs="Open Sans"/>
          <w:color w:val="FF0000"/>
        </w:rPr>
        <w:t xml:space="preserve"> </w:t>
      </w:r>
      <w:r w:rsidRPr="00037285">
        <w:rPr>
          <w:rFonts w:ascii="Open Sans" w:hAnsi="Open Sans" w:cs="Open Sans"/>
        </w:rPr>
        <w:t>obtener información adicional sobre el Documento europeo único de contratación</w:t>
      </w:r>
      <w:r w:rsidR="009D68ED">
        <w:rPr>
          <w:rFonts w:ascii="Open Sans" w:hAnsi="Open Sans" w:cs="Open Sans"/>
        </w:rPr>
        <w:t>.</w:t>
      </w:r>
    </w:p>
    <w:p w:rsidR="000708EF" w:rsidRPr="00037285" w:rsidRDefault="000708EF">
      <w:pPr>
        <w:spacing w:before="120" w:after="120"/>
        <w:ind w:right="-2"/>
        <w:jc w:val="both"/>
        <w:rPr>
          <w:rFonts w:ascii="Open Sans" w:hAnsi="Open Sans" w:cs="Open Sans"/>
          <w:color w:val="000000"/>
        </w:rPr>
      </w:pPr>
      <w:r w:rsidRPr="00037285">
        <w:rPr>
          <w:rFonts w:ascii="Open Sans" w:hAnsi="Open Sans" w:cs="Open Sans"/>
        </w:rPr>
        <w:t xml:space="preserve">En todo caso, </w:t>
      </w:r>
      <w:r w:rsidR="009D68ED">
        <w:rPr>
          <w:rFonts w:ascii="Open Sans" w:hAnsi="Open Sans" w:cs="Open Sans"/>
        </w:rPr>
        <w:t xml:space="preserve">si </w:t>
      </w:r>
      <w:r w:rsidRPr="00037285">
        <w:rPr>
          <w:rFonts w:ascii="Open Sans" w:hAnsi="Open Sans" w:cs="Open Sans"/>
        </w:rPr>
        <w:t>presenta</w:t>
      </w:r>
      <w:r w:rsidR="009D68ED">
        <w:rPr>
          <w:rFonts w:ascii="Open Sans" w:hAnsi="Open Sans" w:cs="Open Sans"/>
        </w:rPr>
        <w:t>se</w:t>
      </w:r>
      <w:r w:rsidRPr="00037285">
        <w:rPr>
          <w:rFonts w:ascii="Open Sans" w:hAnsi="Open Sans" w:cs="Open Sans"/>
        </w:rPr>
        <w:t xml:space="preserve"> declaración responsable del anexo II o el Documento europeo único de contratación, el licitador en cuyo favor se haga la correspondiente propuesta de adjudicación deberá acreditar, previamente a la adjudicación del contrato, la posesión y validez de los documentos </w:t>
      </w:r>
      <w:r w:rsidR="005E3595">
        <w:rPr>
          <w:rFonts w:ascii="Open Sans" w:hAnsi="Open Sans" w:cs="Open Sans"/>
        </w:rPr>
        <w:t>exig</w:t>
      </w:r>
      <w:r w:rsidRPr="00037285">
        <w:rPr>
          <w:rFonts w:ascii="Open Sans" w:hAnsi="Open Sans" w:cs="Open Sans"/>
        </w:rPr>
        <w:t xml:space="preserve">idos. En todo caso, el Parlamento de Galicia podrá requerir, en cualquier momento anterior a la adopción de la propuesta de adjudicación, que los licitadores </w:t>
      </w:r>
      <w:r w:rsidR="009D68ED">
        <w:rPr>
          <w:rFonts w:ascii="Open Sans" w:hAnsi="Open Sans" w:cs="Open Sans"/>
        </w:rPr>
        <w:t>acompañen</w:t>
      </w:r>
      <w:r w:rsidRPr="00037285">
        <w:rPr>
          <w:rFonts w:ascii="Open Sans" w:hAnsi="Open Sans" w:cs="Open Sans"/>
        </w:rPr>
        <w:t xml:space="preserve"> dicha documentación acreditativa.</w:t>
      </w:r>
    </w:p>
    <w:p w:rsidR="000708EF" w:rsidRPr="00037285" w:rsidRDefault="000708EF">
      <w:pPr>
        <w:spacing w:before="120" w:after="120"/>
        <w:ind w:right="-2"/>
        <w:jc w:val="both"/>
        <w:rPr>
          <w:rFonts w:ascii="Open Sans" w:hAnsi="Open Sans" w:cs="Open Sans"/>
        </w:rPr>
      </w:pPr>
      <w:r w:rsidRPr="00037285">
        <w:rPr>
          <w:rFonts w:ascii="Open Sans" w:hAnsi="Open Sans" w:cs="Open Sans"/>
          <w:color w:val="000000"/>
        </w:rPr>
        <w:t>17. Quien licite deberá incluir toda la documentación requerida en este sobre en formato papel y en formato electrónico (cedé, deuvedé, lápiz de memoria...).</w:t>
      </w:r>
    </w:p>
    <w:p w:rsidR="000708EF" w:rsidRPr="00037285" w:rsidRDefault="000708EF">
      <w:pPr>
        <w:pStyle w:val="Ttulo1"/>
        <w:spacing w:before="120" w:after="120"/>
        <w:rPr>
          <w:rFonts w:ascii="Open Sans" w:hAnsi="Open Sans" w:cs="Open Sans"/>
        </w:rPr>
      </w:pPr>
      <w:r w:rsidRPr="00037285">
        <w:rPr>
          <w:rFonts w:ascii="Open Sans" w:hAnsi="Open Sans" w:cs="Open Sans"/>
          <w:sz w:val="20"/>
        </w:rPr>
        <w:t>B) Sobre B: «Documentación técnica y relativa a los criterios cuya cuantificación depende de juicio de valor».</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t>Quien licite deberá incluir en este sobre, en formato papel y en formato electrónico (cedé, deuvedé, lápiz de memoria...), la documentación en la que figuren las características de su oferta que acrediten y justifiquen el cumplimiento de las condiciones que se establecen en el pliego de prescripciones técnicas, los detalles o las precisiones que considere convenientes para la mejor realización de la prestación objeto de la contratación, así como la documentación que permita la valoración de los criterios de adjudicación establecidos en el punto 15 del cuadro de especificaciones sujetos a juicios de valor, por no ser evaluables por fórmulas, escalas o porcentajes.</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t xml:space="preserve">En todo caso, deberá contener la documentación </w:t>
      </w:r>
      <w:r w:rsidR="005E3595">
        <w:rPr>
          <w:rFonts w:ascii="Open Sans" w:hAnsi="Open Sans" w:cs="Open Sans"/>
        </w:rPr>
        <w:t>exig</w:t>
      </w:r>
      <w:r w:rsidRPr="00037285">
        <w:rPr>
          <w:rFonts w:ascii="Open Sans" w:hAnsi="Open Sans" w:cs="Open Sans"/>
        </w:rPr>
        <w:t>ida en el punto 16 del cuadro de especificaciones.</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t>En este sobre B no se podrá incluir información que permita conocer la oferta económica de los licitadores o determinar la puntuación que estos conseguirían basándose en los criterios evaluables de forma automática por aplicación de fórmulas, la cual debe incluirse en el sobre C.</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t xml:space="preserve">El incumplimiento de esta condición por parte de una proposición podría dar lugar a su exclusión automática del procedimiento de adjudicación en caso de que influya </w:t>
      </w:r>
      <w:r w:rsidRPr="00037285">
        <w:rPr>
          <w:rFonts w:ascii="Open Sans" w:hAnsi="Open Sans" w:cs="Open Sans"/>
        </w:rPr>
        <w:lastRenderedPageBreak/>
        <w:t>significativamente en la valoración de las ofertas una vez ponderado, excepto en el caso de presentarse un único licitador.</w:t>
      </w:r>
    </w:p>
    <w:p w:rsidR="000708EF" w:rsidRPr="00037285" w:rsidRDefault="000708EF">
      <w:pPr>
        <w:pStyle w:val="Ttulo1"/>
        <w:spacing w:before="120" w:after="120"/>
        <w:rPr>
          <w:rFonts w:ascii="Open Sans" w:hAnsi="Open Sans" w:cs="Open Sans"/>
        </w:rPr>
      </w:pPr>
      <w:r w:rsidRPr="00037285">
        <w:rPr>
          <w:rFonts w:ascii="Open Sans" w:hAnsi="Open Sans" w:cs="Open Sans"/>
          <w:sz w:val="20"/>
        </w:rPr>
        <w:t>C) Sobre C: «Documentación técnica y relativa a los criterios evaluables de forma automática por aplicación de fórmulas».</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t>1. Quien licite deberá incluir en este sobre, en formato papel y en formato electrónico (cedé, deuvedé, lápiz de memoria...), la documentación en la que figuren las características de su oferta que acrediten y justifiquen el cumplimiento de las condiciones que se establecen en el pliego de prescripciones técnicas y que permitan la valoración de los criterios de adjudicación evaluables mediante la aplicación automática de las fórmulas, escalas o porcentajes establecidos en el punto 15 del cuadro de especificaciones.</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t xml:space="preserve">En todo caso, deberá contener la documentación </w:t>
      </w:r>
      <w:r w:rsidR="005E3595">
        <w:rPr>
          <w:rFonts w:ascii="Open Sans" w:hAnsi="Open Sans" w:cs="Open Sans"/>
        </w:rPr>
        <w:t>exig</w:t>
      </w:r>
      <w:r w:rsidRPr="00037285">
        <w:rPr>
          <w:rFonts w:ascii="Open Sans" w:hAnsi="Open Sans" w:cs="Open Sans"/>
        </w:rPr>
        <w:t>ida en el punto 17 del cuadro de especificaciones.</w:t>
      </w:r>
    </w:p>
    <w:p w:rsidR="000708EF" w:rsidRPr="00037285" w:rsidRDefault="000708EF">
      <w:pPr>
        <w:spacing w:before="120" w:after="120"/>
        <w:jc w:val="both"/>
        <w:rPr>
          <w:rFonts w:ascii="Open Sans" w:hAnsi="Open Sans" w:cs="Open Sans"/>
        </w:rPr>
      </w:pPr>
      <w:r w:rsidRPr="00037285">
        <w:rPr>
          <w:rFonts w:ascii="Open Sans" w:hAnsi="Open Sans" w:cs="Open Sans"/>
        </w:rPr>
        <w:t>2. El importe de la proposición no podrá superar el presupuesto de licitación establecido en el cuadro de especificaciones.</w:t>
      </w:r>
    </w:p>
    <w:p w:rsidR="000708EF" w:rsidRPr="00037285" w:rsidRDefault="000708EF">
      <w:pPr>
        <w:pStyle w:val="Ttulo1"/>
        <w:spacing w:before="120" w:after="120"/>
        <w:rPr>
          <w:rFonts w:ascii="Open Sans" w:hAnsi="Open Sans" w:cs="Open Sans"/>
        </w:rPr>
      </w:pPr>
      <w:r w:rsidRPr="00037285">
        <w:rPr>
          <w:rFonts w:ascii="Open Sans" w:hAnsi="Open Sans" w:cs="Open Sans"/>
          <w:sz w:val="20"/>
        </w:rPr>
        <w:t xml:space="preserve">Séptima. </w:t>
      </w:r>
      <w:r w:rsidRPr="00037285">
        <w:rPr>
          <w:rFonts w:ascii="Open Sans" w:hAnsi="Open Sans" w:cs="Open Sans"/>
          <w:i/>
          <w:sz w:val="20"/>
        </w:rPr>
        <w:t>Anuncio de la licitación y presentación de proposiciones</w:t>
      </w:r>
    </w:p>
    <w:p w:rsidR="000708EF" w:rsidRPr="00037285" w:rsidRDefault="000708EF">
      <w:pPr>
        <w:spacing w:before="120" w:after="120"/>
        <w:jc w:val="both"/>
        <w:rPr>
          <w:rFonts w:ascii="Open Sans" w:hAnsi="Open Sans" w:cs="Open Sans"/>
        </w:rPr>
      </w:pPr>
      <w:r w:rsidRPr="00037285">
        <w:rPr>
          <w:rFonts w:ascii="Open Sans" w:hAnsi="Open Sans" w:cs="Open Sans"/>
        </w:rPr>
        <w:t xml:space="preserve">1. Las proposiciones se presentarán en el Registro del Parlamento de Galicia, calle del Hórreo, s/n, 15701 Santiago de Compostela, dentro del plazo señalado en el anuncio de licitación que se publicará en el </w:t>
      </w:r>
      <w:r w:rsidRPr="00037285">
        <w:rPr>
          <w:rFonts w:ascii="Open Sans" w:hAnsi="Open Sans" w:cs="Open Sans"/>
          <w:i/>
        </w:rPr>
        <w:t>Diario Oficial de la Unión Europea</w:t>
      </w:r>
      <w:r w:rsidRPr="00037285">
        <w:rPr>
          <w:rFonts w:ascii="Open Sans" w:hAnsi="Open Sans" w:cs="Open Sans"/>
        </w:rPr>
        <w:t xml:space="preserve"> y en el </w:t>
      </w:r>
      <w:r w:rsidRPr="00037285">
        <w:rPr>
          <w:rFonts w:ascii="Open Sans" w:hAnsi="Open Sans" w:cs="Open Sans"/>
          <w:i/>
        </w:rPr>
        <w:t>Boletín Oficial del Estado</w:t>
      </w:r>
      <w:r w:rsidRPr="00037285">
        <w:rPr>
          <w:rFonts w:ascii="Open Sans" w:hAnsi="Open Sans" w:cs="Open Sans"/>
        </w:rPr>
        <w:t>.</w:t>
      </w:r>
    </w:p>
    <w:p w:rsidR="000708EF" w:rsidRPr="00037285" w:rsidRDefault="009D68ED">
      <w:pPr>
        <w:spacing w:before="120" w:after="120"/>
        <w:jc w:val="both"/>
        <w:rPr>
          <w:rFonts w:ascii="Open Sans" w:hAnsi="Open Sans" w:cs="Open Sans"/>
        </w:rPr>
      </w:pPr>
      <w:r>
        <w:rPr>
          <w:rFonts w:ascii="Open Sans" w:hAnsi="Open Sans" w:cs="Open Sans"/>
        </w:rPr>
        <w:t>2. Conforme a lo</w:t>
      </w:r>
      <w:r w:rsidR="000708EF" w:rsidRPr="00037285">
        <w:rPr>
          <w:rFonts w:ascii="Open Sans" w:hAnsi="Open Sans" w:cs="Open Sans"/>
        </w:rPr>
        <w:t xml:space="preserve"> establecido en las Normas para la utilización de una plataforma electrónica en la contratación pública del Parlamento de Galicia (BOPG nº 170, del 2 de octubre de 2013, modificadas por el Acuerdo de la Mesa del 2 de diciembre de 2013, BOPG nº 209, del 5 de diciembre de 2013), podrán presentar alternativamente sus proposiciones a través de la Plataforma electrónica de contratación hasta el día en que finaliza el plazo para la presentación de ofertas.</w:t>
      </w:r>
    </w:p>
    <w:p w:rsidR="000708EF" w:rsidRPr="00037285" w:rsidRDefault="000708EF">
      <w:pPr>
        <w:spacing w:before="120" w:after="120"/>
        <w:jc w:val="both"/>
        <w:rPr>
          <w:rFonts w:ascii="Open Sans" w:hAnsi="Open Sans" w:cs="Open Sans"/>
        </w:rPr>
      </w:pPr>
      <w:r w:rsidRPr="00037285">
        <w:rPr>
          <w:rFonts w:ascii="Open Sans" w:hAnsi="Open Sans" w:cs="Open Sans"/>
        </w:rPr>
        <w:t>En el Perfil de contratante del Parlamento de Galicia existe un enlace directo con la plataforma (</w:t>
      </w:r>
      <w:hyperlink r:id="rId10" w:history="1">
        <w:r w:rsidRPr="00037285">
          <w:rPr>
            <w:rStyle w:val="Hipervnculo"/>
            <w:rFonts w:ascii="Open Sans" w:hAnsi="Open Sans" w:cs="Open Sans"/>
          </w:rPr>
          <w:t>https://licitacion.parlamentodegalicia.gal/</w:t>
        </w:r>
      </w:hyperlink>
      <w:r w:rsidRPr="00037285">
        <w:rPr>
          <w:rFonts w:ascii="Open Sans" w:hAnsi="Open Sans" w:cs="Open Sans"/>
        </w:rPr>
        <w:t>).</w:t>
      </w:r>
    </w:p>
    <w:p w:rsidR="000708EF" w:rsidRPr="00037285" w:rsidRDefault="000708EF">
      <w:pPr>
        <w:spacing w:before="120" w:after="120"/>
        <w:jc w:val="both"/>
        <w:rPr>
          <w:rFonts w:ascii="Open Sans" w:hAnsi="Open Sans" w:cs="Open Sans"/>
        </w:rPr>
      </w:pPr>
      <w:r w:rsidRPr="00037285">
        <w:rPr>
          <w:rFonts w:ascii="Open Sans" w:hAnsi="Open Sans" w:cs="Open Sans"/>
        </w:rPr>
        <w:t>Los licitadores deberán firmar la oferta y todos los documentos asociados a ella con firma electrónica reconocida, válidamente emitida por un prestador de servicios de certificación, que garantice la identidad y la integridad del documento, de conformidad con la Ley 59/2003, del 19 de diciembre, de firma electrónica.</w:t>
      </w:r>
    </w:p>
    <w:p w:rsidR="000708EF" w:rsidRPr="00037285" w:rsidRDefault="000708EF">
      <w:pPr>
        <w:spacing w:before="120" w:after="120"/>
        <w:jc w:val="both"/>
        <w:rPr>
          <w:rFonts w:ascii="Open Sans" w:hAnsi="Open Sans" w:cs="Open Sans"/>
        </w:rPr>
      </w:pPr>
      <w:r w:rsidRPr="00037285">
        <w:rPr>
          <w:rFonts w:ascii="Open Sans" w:hAnsi="Open Sans" w:cs="Open Sans"/>
        </w:rPr>
        <w:t xml:space="preserve">La documentación se deberá </w:t>
      </w:r>
      <w:r w:rsidR="005E3595">
        <w:rPr>
          <w:rFonts w:ascii="Open Sans" w:hAnsi="Open Sans" w:cs="Open Sans"/>
        </w:rPr>
        <w:t>adjunt</w:t>
      </w:r>
      <w:r w:rsidRPr="00037285">
        <w:rPr>
          <w:rFonts w:ascii="Open Sans" w:hAnsi="Open Sans" w:cs="Open Sans"/>
        </w:rPr>
        <w:t xml:space="preserve">ar en formato PDF o similar no editable. El incumplimiento de esta </w:t>
      </w:r>
      <w:r w:rsidR="00037285" w:rsidRPr="00037285">
        <w:rPr>
          <w:rFonts w:ascii="Open Sans" w:hAnsi="Open Sans" w:cs="Open Sans"/>
        </w:rPr>
        <w:t>exigencia</w:t>
      </w:r>
      <w:r w:rsidRPr="00037285">
        <w:rPr>
          <w:rFonts w:ascii="Open Sans" w:hAnsi="Open Sans" w:cs="Open Sans"/>
        </w:rPr>
        <w:t xml:space="preserve"> determinará la exclusión del licitador del procedimiento de contratación.</w:t>
      </w:r>
    </w:p>
    <w:p w:rsidR="000708EF" w:rsidRPr="00037285" w:rsidRDefault="000708EF">
      <w:pPr>
        <w:spacing w:before="120" w:after="120"/>
        <w:jc w:val="both"/>
        <w:rPr>
          <w:rFonts w:ascii="Open Sans" w:hAnsi="Open Sans" w:cs="Open Sans"/>
        </w:rPr>
      </w:pPr>
      <w:r w:rsidRPr="00037285">
        <w:rPr>
          <w:rFonts w:ascii="Open Sans" w:hAnsi="Open Sans" w:cs="Open Sans"/>
        </w:rPr>
        <w:t xml:space="preserve">Si la documentación que se </w:t>
      </w:r>
      <w:r w:rsidR="009D68ED">
        <w:rPr>
          <w:rFonts w:ascii="Open Sans" w:hAnsi="Open Sans" w:cs="Open Sans"/>
        </w:rPr>
        <w:t>acompañe</w:t>
      </w:r>
      <w:r w:rsidR="00735F9D">
        <w:rPr>
          <w:rFonts w:ascii="Open Sans" w:hAnsi="Open Sans" w:cs="Open Sans"/>
        </w:rPr>
        <w:t xml:space="preserve"> hubiese sido</w:t>
      </w:r>
      <w:r w:rsidRPr="00037285">
        <w:rPr>
          <w:rFonts w:ascii="Open Sans" w:hAnsi="Open Sans" w:cs="Open Sans"/>
        </w:rPr>
        <w:t xml:space="preserve"> generada por una entidad u organismo diferente del licitador, deberá incluir el código de verificación que permita por parte de la Mesa de Contratación </w:t>
      </w:r>
      <w:r w:rsidR="00CC45E1">
        <w:rPr>
          <w:rFonts w:ascii="Open Sans" w:hAnsi="Open Sans" w:cs="Open Sans"/>
        </w:rPr>
        <w:t>l</w:t>
      </w:r>
      <w:r w:rsidRPr="00037285">
        <w:rPr>
          <w:rFonts w:ascii="Open Sans" w:hAnsi="Open Sans" w:cs="Open Sans"/>
        </w:rPr>
        <w:t>a consulta electrónica directa del documento en la sede electrónica o en el portal de la entidad u organismo que generó el dicho documento. En su defecto, la documentación proporcionada debe cumplir con los requisitos necesarios que garanticen su eficacia y validez de acuerdo con el señalado en la Ley 11/2007, de 22 de junio, de acceso electrónico de los ciudadanos a los servicios públicos.</w:t>
      </w:r>
    </w:p>
    <w:p w:rsidR="000708EF" w:rsidRPr="00037285" w:rsidRDefault="000708EF">
      <w:pPr>
        <w:spacing w:before="120" w:after="120"/>
        <w:jc w:val="both"/>
        <w:rPr>
          <w:rFonts w:ascii="Open Sans" w:hAnsi="Open Sans" w:cs="Open Sans"/>
        </w:rPr>
      </w:pPr>
      <w:r w:rsidRPr="00037285">
        <w:rPr>
          <w:rFonts w:ascii="Open Sans" w:hAnsi="Open Sans" w:cs="Open Sans"/>
        </w:rPr>
        <w:t xml:space="preserve">Una vez presentada una oferta a través de la plataforma electrónica se generará un recibo electrónico que garantizará la fecha, la hora y el contenido de la proposición. Todas las proposiciones recibidas electronicamente a través de la plataforma electrónica serán custodiadas y encriptadas sin posibilidad de acceder a su contenido hasta que se </w:t>
      </w:r>
      <w:r w:rsidRPr="00037285">
        <w:rPr>
          <w:rFonts w:ascii="Open Sans" w:hAnsi="Open Sans" w:cs="Open Sans"/>
        </w:rPr>
        <w:lastRenderedPageBreak/>
        <w:t xml:space="preserve">constituya la Mesa de Contratación y se proceda a la apertura de ellas conforme </w:t>
      </w:r>
      <w:r w:rsidR="00CC45E1">
        <w:rPr>
          <w:rFonts w:ascii="Open Sans" w:hAnsi="Open Sans" w:cs="Open Sans"/>
        </w:rPr>
        <w:t xml:space="preserve">a </w:t>
      </w:r>
      <w:r w:rsidRPr="00037285">
        <w:rPr>
          <w:rFonts w:ascii="Open Sans" w:hAnsi="Open Sans" w:cs="Open Sans"/>
        </w:rPr>
        <w:t>la normativa correspondiente.</w:t>
      </w:r>
    </w:p>
    <w:p w:rsidR="000708EF" w:rsidRPr="00037285" w:rsidRDefault="000708EF">
      <w:pPr>
        <w:spacing w:before="120" w:after="120"/>
        <w:jc w:val="both"/>
        <w:rPr>
          <w:rFonts w:ascii="Open Sans" w:hAnsi="Open Sans" w:cs="Open Sans"/>
        </w:rPr>
      </w:pPr>
      <w:r w:rsidRPr="00037285">
        <w:rPr>
          <w:rFonts w:ascii="Open Sans" w:hAnsi="Open Sans" w:cs="Open Sans"/>
        </w:rPr>
        <w:t>No se podrá presentar más que una proposición, o bien en formato papel, o bien en formato electrónico. La presentación de dos proposiciones implicará la exclusión del licitador del procedimiento de contratación.</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 xml:space="preserve">3. Las proposiciones también podrán ser enviadas por correo dentro del plazo de admisión señalado en los anuncios de licitación. En este caso, los licitadores deberán justificar la fecha de imposición del envío en la oficina de correos (es requisito indispensable que se trate de una oficina de correos prestadora del servicio postal universal) y anunciarle al Parlamento </w:t>
      </w:r>
      <w:r w:rsidR="00CC45E1">
        <w:rPr>
          <w:rFonts w:ascii="Open Sans" w:hAnsi="Open Sans" w:cs="Open Sans"/>
        </w:rPr>
        <w:t>l</w:t>
      </w:r>
      <w:r w:rsidRPr="00037285">
        <w:rPr>
          <w:rFonts w:ascii="Open Sans" w:hAnsi="Open Sans" w:cs="Open Sans"/>
        </w:rPr>
        <w:t>a remisión de la oferta mediante fax o telegrama en ese mismo día. Sin la concurrencia de ambos requisitos no será admitida la proposición</w:t>
      </w:r>
      <w:r w:rsidR="00CC45E1">
        <w:rPr>
          <w:rFonts w:ascii="Open Sans" w:hAnsi="Open Sans" w:cs="Open Sans"/>
        </w:rPr>
        <w:t xml:space="preserve"> si fuese</w:t>
      </w:r>
      <w:r w:rsidRPr="00037285">
        <w:rPr>
          <w:rFonts w:ascii="Open Sans" w:hAnsi="Open Sans" w:cs="Open Sans"/>
        </w:rPr>
        <w:t xml:space="preserve"> recibida por el Parlamento con posterioridad a la fecha del final del plazo de recepción de proposiciones señalado en el anuncio. Con todo, después del transcurso de diez días naturales siguientes a la indicada </w:t>
      </w:r>
      <w:r w:rsidR="00CC45E1">
        <w:rPr>
          <w:rFonts w:ascii="Open Sans" w:hAnsi="Open Sans" w:cs="Open Sans"/>
        </w:rPr>
        <w:t xml:space="preserve">fecha </w:t>
      </w:r>
      <w:r w:rsidRPr="00037285">
        <w:rPr>
          <w:rFonts w:ascii="Open Sans" w:hAnsi="Open Sans" w:cs="Open Sans"/>
        </w:rPr>
        <w:t xml:space="preserve">sin que se </w:t>
      </w:r>
      <w:r w:rsidR="00CC45E1">
        <w:rPr>
          <w:rFonts w:ascii="Open Sans" w:hAnsi="Open Sans" w:cs="Open Sans"/>
        </w:rPr>
        <w:t xml:space="preserve">haya </w:t>
      </w:r>
      <w:r w:rsidRPr="00037285">
        <w:rPr>
          <w:rFonts w:ascii="Open Sans" w:hAnsi="Open Sans" w:cs="Open Sans"/>
        </w:rPr>
        <w:t>recibi</w:t>
      </w:r>
      <w:r w:rsidR="00CC45E1">
        <w:rPr>
          <w:rFonts w:ascii="Open Sans" w:hAnsi="Open Sans" w:cs="Open Sans"/>
        </w:rPr>
        <w:t>do</w:t>
      </w:r>
      <w:r w:rsidRPr="00037285">
        <w:rPr>
          <w:rFonts w:ascii="Open Sans" w:hAnsi="Open Sans" w:cs="Open Sans"/>
        </w:rPr>
        <w:t xml:space="preserve"> la proposición, esta no será admitida en ningún caso.</w:t>
      </w:r>
    </w:p>
    <w:p w:rsidR="000708EF" w:rsidRPr="00037285" w:rsidRDefault="000708EF">
      <w:pPr>
        <w:spacing w:before="120" w:after="120"/>
        <w:jc w:val="both"/>
        <w:rPr>
          <w:rFonts w:ascii="Open Sans" w:hAnsi="Open Sans" w:cs="Open Sans"/>
        </w:rPr>
      </w:pPr>
      <w:r w:rsidRPr="00037285">
        <w:rPr>
          <w:rFonts w:ascii="Open Sans" w:hAnsi="Open Sans" w:cs="Open Sans"/>
        </w:rPr>
        <w:t xml:space="preserve">4. La presentación de la oferta presupone que el interesado acepta de modo incondicional las cláusulas de este </w:t>
      </w:r>
      <w:r w:rsidR="0042678B" w:rsidRPr="00037285">
        <w:rPr>
          <w:rFonts w:ascii="Open Sans" w:hAnsi="Open Sans" w:cs="Open Sans"/>
        </w:rPr>
        <w:t>pliego</w:t>
      </w:r>
      <w:r w:rsidRPr="00037285">
        <w:rPr>
          <w:rFonts w:ascii="Open Sans" w:hAnsi="Open Sans" w:cs="Open Sans"/>
        </w:rPr>
        <w:t>.</w:t>
      </w:r>
    </w:p>
    <w:p w:rsidR="000708EF" w:rsidRPr="00037285" w:rsidRDefault="000708EF">
      <w:pPr>
        <w:pStyle w:val="Ttulo1"/>
        <w:spacing w:before="120" w:after="120"/>
        <w:rPr>
          <w:rFonts w:ascii="Open Sans" w:hAnsi="Open Sans" w:cs="Open Sans"/>
        </w:rPr>
      </w:pPr>
      <w:r w:rsidRPr="00037285">
        <w:rPr>
          <w:rFonts w:ascii="Open Sans" w:hAnsi="Open Sans" w:cs="Open Sans"/>
          <w:sz w:val="20"/>
        </w:rPr>
        <w:t xml:space="preserve">Octava. </w:t>
      </w:r>
      <w:r w:rsidRPr="00037285">
        <w:rPr>
          <w:rFonts w:ascii="Open Sans" w:hAnsi="Open Sans" w:cs="Open Sans"/>
          <w:i/>
          <w:sz w:val="20"/>
        </w:rPr>
        <w:t>Garantías</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1. En atención a las circunstancias concurrentes en el contrato se podrá </w:t>
      </w:r>
      <w:r w:rsidR="00037285" w:rsidRPr="00037285">
        <w:rPr>
          <w:rFonts w:ascii="Open Sans" w:hAnsi="Open Sans" w:cs="Open Sans"/>
        </w:rPr>
        <w:t>exigir</w:t>
      </w:r>
      <w:r w:rsidRPr="00037285">
        <w:rPr>
          <w:rFonts w:ascii="Open Sans" w:hAnsi="Open Sans" w:cs="Open Sans"/>
        </w:rPr>
        <w:t xml:space="preserve"> para participar en la contratación, seg</w:t>
      </w:r>
      <w:r w:rsidR="00CC45E1">
        <w:rPr>
          <w:rFonts w:ascii="Open Sans" w:hAnsi="Open Sans" w:cs="Open Sans"/>
        </w:rPr>
        <w:t xml:space="preserve">ún lo </w:t>
      </w:r>
      <w:r w:rsidRPr="00037285">
        <w:rPr>
          <w:rFonts w:ascii="Open Sans" w:hAnsi="Open Sans" w:cs="Open Sans"/>
        </w:rPr>
        <w:t>establecido en el punto 18 del cuadro de especificaciones, la constitución de una garantía provisional, en las formas y</w:t>
      </w:r>
      <w:r w:rsidR="005E3595">
        <w:rPr>
          <w:rFonts w:ascii="Open Sans" w:hAnsi="Open Sans" w:cs="Open Sans"/>
        </w:rPr>
        <w:t xml:space="preserve"> en los términos </w:t>
      </w:r>
      <w:r w:rsidRPr="00037285">
        <w:rPr>
          <w:rFonts w:ascii="Open Sans" w:hAnsi="Open Sans" w:cs="Open Sans"/>
        </w:rPr>
        <w:t>establecidos en el artículo 103 del TRLCSP.</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La garantía provisional se extinguirá automáticamente y les será devuelta a los licitadores luego de la adjudicación del contrato, </w:t>
      </w:r>
      <w:r w:rsidR="00CC45E1">
        <w:rPr>
          <w:rFonts w:ascii="Open Sans" w:hAnsi="Open Sans" w:cs="Open Sans"/>
        </w:rPr>
        <w:t>excepto</w:t>
      </w:r>
      <w:r w:rsidRPr="00037285">
        <w:rPr>
          <w:rFonts w:ascii="Open Sans" w:hAnsi="Open Sans" w:cs="Open Sans"/>
        </w:rPr>
        <w:t xml:space="preserve"> la del licitador cuya proposición </w:t>
      </w:r>
      <w:r w:rsidR="00CC45E1">
        <w:rPr>
          <w:rFonts w:ascii="Open Sans" w:hAnsi="Open Sans" w:cs="Open Sans"/>
        </w:rPr>
        <w:t xml:space="preserve">haya sido </w:t>
      </w:r>
      <w:r w:rsidRPr="00037285">
        <w:rPr>
          <w:rFonts w:ascii="Open Sans" w:hAnsi="Open Sans" w:cs="Open Sans"/>
        </w:rPr>
        <w:t xml:space="preserve"> seleccionada para la adjudicación como económicamente más ventajosa, </w:t>
      </w:r>
      <w:r w:rsidR="00CC45E1">
        <w:rPr>
          <w:rFonts w:ascii="Open Sans" w:hAnsi="Open Sans" w:cs="Open Sans"/>
        </w:rPr>
        <w:t>l</w:t>
      </w:r>
      <w:r w:rsidRPr="00037285">
        <w:rPr>
          <w:rFonts w:ascii="Open Sans" w:hAnsi="Open Sans" w:cs="Open Sans"/>
        </w:rPr>
        <w:t>a cu</w:t>
      </w:r>
      <w:r w:rsidR="00CC45E1">
        <w:rPr>
          <w:rFonts w:ascii="Open Sans" w:hAnsi="Open Sans" w:cs="Open Sans"/>
        </w:rPr>
        <w:t>a</w:t>
      </w:r>
      <w:r w:rsidRPr="00037285">
        <w:rPr>
          <w:rFonts w:ascii="Open Sans" w:hAnsi="Open Sans" w:cs="Open Sans"/>
        </w:rPr>
        <w:t>l será retenida hasta que proceda a la constitución de la garantía definitiva.</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La garantía provisional les podrá ser incautada a las empresas que retiren injustificadamente su proposición antes de la adjudicación.</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2. El licitador que </w:t>
      </w:r>
      <w:r w:rsidR="00CC45E1">
        <w:rPr>
          <w:rFonts w:ascii="Open Sans" w:hAnsi="Open Sans" w:cs="Open Sans"/>
        </w:rPr>
        <w:t xml:space="preserve">hubiese </w:t>
      </w:r>
      <w:r w:rsidRPr="00037285">
        <w:rPr>
          <w:rFonts w:ascii="Open Sans" w:hAnsi="Open Sans" w:cs="Open Sans"/>
        </w:rPr>
        <w:t>presenta</w:t>
      </w:r>
      <w:r w:rsidR="00CC45E1">
        <w:rPr>
          <w:rFonts w:ascii="Open Sans" w:hAnsi="Open Sans" w:cs="Open Sans"/>
        </w:rPr>
        <w:t>do</w:t>
      </w:r>
      <w:r w:rsidRPr="00037285">
        <w:rPr>
          <w:rFonts w:ascii="Open Sans" w:hAnsi="Open Sans" w:cs="Open Sans"/>
        </w:rPr>
        <w:t xml:space="preserve"> la oferta económicamente más ventajosa estará obligado a constituir la garantía definitiva, por el importe establecido en el punto 19 del cuadro de especificaciones, en el plazo de diez días hábiles, que se contará desde </w:t>
      </w:r>
      <w:r w:rsidR="00CC45E1">
        <w:rPr>
          <w:rFonts w:ascii="Open Sans" w:hAnsi="Open Sans" w:cs="Open Sans"/>
        </w:rPr>
        <w:t>el</w:t>
      </w:r>
      <w:r w:rsidRPr="00037285">
        <w:rPr>
          <w:rFonts w:ascii="Open Sans" w:hAnsi="Open Sans" w:cs="Open Sans"/>
        </w:rPr>
        <w:t xml:space="preserve"> siguiente al de la recepción del requerimiento de la documentación de</w:t>
      </w:r>
      <w:r w:rsidR="00CC45E1">
        <w:rPr>
          <w:rFonts w:ascii="Open Sans" w:hAnsi="Open Sans" w:cs="Open Sans"/>
        </w:rPr>
        <w:t xml:space="preserve">l apartado 7 de la cláusula </w:t>
      </w:r>
      <w:r w:rsidR="006755B6">
        <w:rPr>
          <w:rFonts w:ascii="Open Sans" w:hAnsi="Open Sans" w:cs="Open Sans"/>
        </w:rPr>
        <w:t>Decimo</w:t>
      </w:r>
      <w:r w:rsidRPr="00037285">
        <w:rPr>
          <w:rFonts w:ascii="Open Sans" w:hAnsi="Open Sans" w:cs="Open Sans"/>
        </w:rPr>
        <w:t>primera. En el caso de tramitación urgente, e</w:t>
      </w:r>
      <w:r w:rsidR="00CC45E1">
        <w:rPr>
          <w:rFonts w:ascii="Open Sans" w:hAnsi="Open Sans" w:cs="Open Sans"/>
        </w:rPr>
        <w:t xml:space="preserve">ste plazo se reducirá </w:t>
      </w:r>
      <w:r w:rsidRPr="00037285">
        <w:rPr>
          <w:rFonts w:ascii="Open Sans" w:hAnsi="Open Sans" w:cs="Open Sans"/>
        </w:rPr>
        <w:t>a cinco días.</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La garantía definitiva se devolverá o se cancelará conforme </w:t>
      </w:r>
      <w:r w:rsidR="00CC45E1">
        <w:rPr>
          <w:rFonts w:ascii="Open Sans" w:hAnsi="Open Sans" w:cs="Open Sans"/>
        </w:rPr>
        <w:t xml:space="preserve">a lo </w:t>
      </w:r>
      <w:r w:rsidRPr="00037285">
        <w:rPr>
          <w:rFonts w:ascii="Open Sans" w:hAnsi="Open Sans" w:cs="Open Sans"/>
        </w:rPr>
        <w:t>dispuesto en el artículo 102 del TRLCSP, en todo caso, después de transcurrido el plazo de garantía del suministro.</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3. Se podrá </w:t>
      </w:r>
      <w:r w:rsidR="00037285" w:rsidRPr="00037285">
        <w:rPr>
          <w:rFonts w:ascii="Open Sans" w:hAnsi="Open Sans" w:cs="Open Sans"/>
        </w:rPr>
        <w:t>exigir</w:t>
      </w:r>
      <w:r w:rsidRPr="00037285">
        <w:rPr>
          <w:rFonts w:ascii="Open Sans" w:hAnsi="Open Sans" w:cs="Open Sans"/>
        </w:rPr>
        <w:t xml:space="preserve"> en el punto 20 del cuadro de especificaciones </w:t>
      </w:r>
      <w:r w:rsidR="00CC45E1">
        <w:rPr>
          <w:rFonts w:ascii="Open Sans" w:hAnsi="Open Sans" w:cs="Open Sans"/>
        </w:rPr>
        <w:t>l</w:t>
      </w:r>
      <w:r w:rsidRPr="00037285">
        <w:rPr>
          <w:rFonts w:ascii="Open Sans" w:hAnsi="Open Sans" w:cs="Open Sans"/>
        </w:rPr>
        <w:t>a constitución de garantía complementaria.</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4. Las garantías se podrán prestar por alguno de los medios regulados en el artículo 96 del TRLCSP, y se depositarán o,</w:t>
      </w:r>
      <w:r w:rsidR="00033FDC">
        <w:rPr>
          <w:rFonts w:ascii="Open Sans" w:hAnsi="Open Sans" w:cs="Open Sans"/>
        </w:rPr>
        <w:t xml:space="preserve"> en su caso</w:t>
      </w:r>
      <w:r w:rsidRPr="00037285">
        <w:rPr>
          <w:rFonts w:ascii="Open Sans" w:hAnsi="Open Sans" w:cs="Open Sans"/>
        </w:rPr>
        <w:t>, se acreditará su constitución en la Intervención y Asuntos Económicos del Parlamento.</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t>5. La garantía definitiva y,</w:t>
      </w:r>
      <w:r w:rsidR="00033FDC">
        <w:rPr>
          <w:rFonts w:ascii="Open Sans" w:hAnsi="Open Sans" w:cs="Open Sans"/>
        </w:rPr>
        <w:t xml:space="preserve"> en su caso</w:t>
      </w:r>
      <w:r w:rsidRPr="00037285">
        <w:rPr>
          <w:rFonts w:ascii="Open Sans" w:hAnsi="Open Sans" w:cs="Open Sans"/>
        </w:rPr>
        <w:t>, la garantía complementaria estarán afectas a las responsabilidades enumeradas en el artículo 100 del TRLCSP.</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t>6. En el caso de constituirse garantía mediante aval, deberá hacer</w:t>
      </w:r>
      <w:r w:rsidR="00CC45E1">
        <w:rPr>
          <w:rFonts w:ascii="Open Sans" w:hAnsi="Open Sans" w:cs="Open Sans"/>
        </w:rPr>
        <w:t>se</w:t>
      </w:r>
      <w:r w:rsidRPr="00037285">
        <w:rPr>
          <w:rFonts w:ascii="Open Sans" w:hAnsi="Open Sans" w:cs="Open Sans"/>
          <w:color w:val="FF0000"/>
        </w:rPr>
        <w:t xml:space="preserve"> </w:t>
      </w:r>
      <w:r w:rsidRPr="00037285">
        <w:rPr>
          <w:rFonts w:ascii="Open Sans" w:hAnsi="Open Sans" w:cs="Open Sans"/>
        </w:rPr>
        <w:t xml:space="preserve">según el modelo que se </w:t>
      </w:r>
      <w:r w:rsidR="005E3595">
        <w:rPr>
          <w:rFonts w:ascii="Open Sans" w:hAnsi="Open Sans" w:cs="Open Sans"/>
        </w:rPr>
        <w:t>adjunt</w:t>
      </w:r>
      <w:r w:rsidRPr="00037285">
        <w:rPr>
          <w:rFonts w:ascii="Open Sans" w:hAnsi="Open Sans" w:cs="Open Sans"/>
        </w:rPr>
        <w:t>a en el anexo III.</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lastRenderedPageBreak/>
        <w:t>7. En caso de que los licitadores hagan uso de la facultad que les concede el artículo 96.3 del TRLCSP, y acrediten la constitución de la garantía mediante medios electrónicos, deberán remitir al Parlamento el documento original de dicha garantía antes de la adjudicación del contrato.</w:t>
      </w:r>
    </w:p>
    <w:p w:rsidR="000708EF" w:rsidRPr="00037285" w:rsidRDefault="000708EF">
      <w:pPr>
        <w:pStyle w:val="Ttulo1"/>
        <w:spacing w:before="120" w:after="120"/>
        <w:rPr>
          <w:rFonts w:ascii="Open Sans" w:hAnsi="Open Sans" w:cs="Open Sans"/>
        </w:rPr>
      </w:pPr>
      <w:r w:rsidRPr="00037285">
        <w:rPr>
          <w:rFonts w:ascii="Open Sans" w:hAnsi="Open Sans" w:cs="Open Sans"/>
          <w:sz w:val="20"/>
        </w:rPr>
        <w:t xml:space="preserve">Novena. </w:t>
      </w:r>
      <w:r w:rsidRPr="00037285">
        <w:rPr>
          <w:rFonts w:ascii="Open Sans" w:hAnsi="Open Sans" w:cs="Open Sans"/>
          <w:i/>
          <w:sz w:val="20"/>
        </w:rPr>
        <w:t>Mesa de Contratación</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La Mesa de Contratación estará compuesta, de acuerdo con </w:t>
      </w:r>
      <w:r w:rsidR="00CC45E1">
        <w:rPr>
          <w:rFonts w:ascii="Open Sans" w:hAnsi="Open Sans" w:cs="Open Sans"/>
        </w:rPr>
        <w:t>lo</w:t>
      </w:r>
      <w:r w:rsidRPr="00037285">
        <w:rPr>
          <w:rFonts w:ascii="Open Sans" w:hAnsi="Open Sans" w:cs="Open Sans"/>
        </w:rPr>
        <w:t xml:space="preserve"> establecido en el artículo 29 del Reglamento de organización y funcionamiento de la Administración parlamentaria (BOPG nº 633, de 24 de octubre de 2008), por los miembros señalados en el punto 21 del cuadro de especificaciones. En el caso de producirse relevo por ausencia de algún miembro integrante de la Mesa de Contratación, se comunicará oportunamente en el Perfil del contratante.</w:t>
      </w:r>
    </w:p>
    <w:p w:rsidR="000708EF" w:rsidRPr="00037285" w:rsidRDefault="000708EF">
      <w:pPr>
        <w:pStyle w:val="Ttulo1"/>
        <w:spacing w:before="120" w:after="120"/>
        <w:rPr>
          <w:rFonts w:ascii="Open Sans" w:hAnsi="Open Sans" w:cs="Open Sans"/>
        </w:rPr>
      </w:pPr>
      <w:r w:rsidRPr="00037285">
        <w:rPr>
          <w:rFonts w:ascii="Open Sans" w:hAnsi="Open Sans" w:cs="Open Sans"/>
          <w:sz w:val="20"/>
        </w:rPr>
        <w:t xml:space="preserve">Décima. </w:t>
      </w:r>
      <w:r w:rsidRPr="00037285">
        <w:rPr>
          <w:rFonts w:ascii="Open Sans" w:hAnsi="Open Sans" w:cs="Open Sans"/>
          <w:i/>
          <w:sz w:val="20"/>
        </w:rPr>
        <w:t>Criterios para la valoración de las proposiciones</w:t>
      </w:r>
    </w:p>
    <w:p w:rsidR="000708EF" w:rsidRPr="00037285" w:rsidRDefault="000708EF">
      <w:pPr>
        <w:spacing w:before="120" w:after="120"/>
        <w:jc w:val="both"/>
        <w:rPr>
          <w:rFonts w:ascii="Open Sans" w:hAnsi="Open Sans" w:cs="Open Sans"/>
        </w:rPr>
      </w:pPr>
      <w:r w:rsidRPr="00037285">
        <w:rPr>
          <w:rFonts w:ascii="Open Sans" w:hAnsi="Open Sans" w:cs="Open Sans"/>
        </w:rPr>
        <w:t>1. Se tendrán en cuenta para la valoración de las proposiciones presentadas en relación con su selección los criterios establecidos en el punto 15 del cuadro de especificaciones.</w:t>
      </w:r>
    </w:p>
    <w:p w:rsidR="000708EF" w:rsidRPr="00037285" w:rsidRDefault="000708EF">
      <w:pPr>
        <w:spacing w:before="120" w:after="120"/>
        <w:jc w:val="both"/>
        <w:rPr>
          <w:rFonts w:ascii="Open Sans" w:hAnsi="Open Sans" w:cs="Open Sans"/>
        </w:rPr>
      </w:pPr>
      <w:r w:rsidRPr="00037285">
        <w:rPr>
          <w:rFonts w:ascii="Open Sans" w:hAnsi="Open Sans" w:cs="Open Sans"/>
        </w:rPr>
        <w:t xml:space="preserve">2. Criterios de desempate. En caso de que, aplicando los criterios de valoración, dos o más empresas empaten en la mayor puntuación, tendrá preferencia en la adjudicación aquella empresa que tenga en su personal mayor número de trabajadores con discapacidad no inferior al 2 %, de conformidad con </w:t>
      </w:r>
      <w:r w:rsidR="00CC45E1">
        <w:rPr>
          <w:rFonts w:ascii="Open Sans" w:hAnsi="Open Sans" w:cs="Open Sans"/>
        </w:rPr>
        <w:t>lo e</w:t>
      </w:r>
      <w:r w:rsidRPr="00037285">
        <w:rPr>
          <w:rFonts w:ascii="Open Sans" w:hAnsi="Open Sans" w:cs="Open Sans"/>
        </w:rPr>
        <w:t>stablecido en la disposición adicional cuarta del TRLCSP.</w:t>
      </w:r>
    </w:p>
    <w:p w:rsidR="000708EF" w:rsidRPr="00037285" w:rsidRDefault="006755B6">
      <w:pPr>
        <w:pStyle w:val="Ttulo1"/>
        <w:spacing w:before="120" w:after="120"/>
        <w:rPr>
          <w:rFonts w:ascii="Open Sans" w:hAnsi="Open Sans" w:cs="Open Sans"/>
        </w:rPr>
      </w:pPr>
      <w:r>
        <w:rPr>
          <w:rFonts w:ascii="Open Sans" w:hAnsi="Open Sans" w:cs="Open Sans"/>
          <w:sz w:val="20"/>
        </w:rPr>
        <w:t>Decimo</w:t>
      </w:r>
      <w:r w:rsidR="000708EF" w:rsidRPr="00037285">
        <w:rPr>
          <w:rFonts w:ascii="Open Sans" w:hAnsi="Open Sans" w:cs="Open Sans"/>
          <w:sz w:val="20"/>
        </w:rPr>
        <w:t xml:space="preserve">primera. </w:t>
      </w:r>
      <w:r w:rsidR="000708EF" w:rsidRPr="00037285">
        <w:rPr>
          <w:rFonts w:ascii="Open Sans" w:hAnsi="Open Sans" w:cs="Open Sans"/>
          <w:i/>
          <w:sz w:val="20"/>
        </w:rPr>
        <w:t>Fases de la adjudicación</w:t>
      </w:r>
    </w:p>
    <w:p w:rsidR="000708EF" w:rsidRPr="00037285" w:rsidRDefault="000708EF">
      <w:pPr>
        <w:spacing w:before="120" w:after="120"/>
        <w:jc w:val="both"/>
        <w:rPr>
          <w:rFonts w:ascii="Open Sans" w:hAnsi="Open Sans" w:cs="Open Sans"/>
        </w:rPr>
      </w:pPr>
      <w:r w:rsidRPr="00037285">
        <w:rPr>
          <w:rFonts w:ascii="Open Sans" w:hAnsi="Open Sans" w:cs="Open Sans"/>
        </w:rPr>
        <w:t xml:space="preserve">1. Después de </w:t>
      </w:r>
      <w:r w:rsidR="00CC45E1">
        <w:rPr>
          <w:rFonts w:ascii="Open Sans" w:hAnsi="Open Sans" w:cs="Open Sans"/>
        </w:rPr>
        <w:t>finalizar</w:t>
      </w:r>
      <w:r w:rsidRPr="00037285">
        <w:rPr>
          <w:rFonts w:ascii="Open Sans" w:hAnsi="Open Sans" w:cs="Open Sans"/>
        </w:rPr>
        <w:t xml:space="preserve"> el plazo de presentación de proposiciones, la Mesa de Contratación procederá a la apertura y al examen de la documentación incluida </w:t>
      </w:r>
      <w:r w:rsidR="005938D0">
        <w:rPr>
          <w:rFonts w:ascii="Open Sans" w:hAnsi="Open Sans" w:cs="Open Sans"/>
        </w:rPr>
        <w:t>e</w:t>
      </w:r>
      <w:r w:rsidRPr="00037285">
        <w:rPr>
          <w:rFonts w:ascii="Open Sans" w:hAnsi="Open Sans" w:cs="Open Sans"/>
        </w:rPr>
        <w:t>n</w:t>
      </w:r>
      <w:r w:rsidR="005938D0">
        <w:rPr>
          <w:rFonts w:ascii="Open Sans" w:hAnsi="Open Sans" w:cs="Open Sans"/>
        </w:rPr>
        <w:t xml:space="preserve"> l</w:t>
      </w:r>
      <w:r w:rsidRPr="00037285">
        <w:rPr>
          <w:rFonts w:ascii="Open Sans" w:hAnsi="Open Sans" w:cs="Open Sans"/>
        </w:rPr>
        <w:t xml:space="preserve">os sobres </w:t>
      </w:r>
      <w:r w:rsidR="005938D0">
        <w:rPr>
          <w:rFonts w:ascii="Open Sans" w:hAnsi="Open Sans" w:cs="Open Sans"/>
        </w:rPr>
        <w:t>A</w:t>
      </w:r>
      <w:r w:rsidRPr="00037285">
        <w:rPr>
          <w:rFonts w:ascii="Open Sans" w:hAnsi="Open Sans" w:cs="Open Sans"/>
        </w:rPr>
        <w:t xml:space="preserve">. De resultar precisa </w:t>
      </w:r>
      <w:r w:rsidR="005938D0">
        <w:rPr>
          <w:rFonts w:ascii="Open Sans" w:hAnsi="Open Sans" w:cs="Open Sans"/>
        </w:rPr>
        <w:t xml:space="preserve">subsanación </w:t>
      </w:r>
      <w:r w:rsidRPr="00037285">
        <w:rPr>
          <w:rFonts w:ascii="Open Sans" w:hAnsi="Open Sans" w:cs="Open Sans"/>
        </w:rPr>
        <w:t xml:space="preserve">de errores u omisiones en la documentación presentada en este sobre </w:t>
      </w:r>
      <w:r w:rsidR="005938D0">
        <w:rPr>
          <w:rFonts w:ascii="Open Sans" w:hAnsi="Open Sans" w:cs="Open Sans"/>
        </w:rPr>
        <w:t>A</w:t>
      </w:r>
      <w:r w:rsidRPr="00037285">
        <w:rPr>
          <w:rFonts w:ascii="Open Sans" w:hAnsi="Open Sans" w:cs="Open Sans"/>
        </w:rPr>
        <w:t>, la Mesa de Contratación concederá plazo para efectuarla antes del acto público de</w:t>
      </w:r>
      <w:r w:rsidR="005938D0">
        <w:rPr>
          <w:rFonts w:ascii="Open Sans" w:hAnsi="Open Sans" w:cs="Open Sans"/>
        </w:rPr>
        <w:t>l apartado</w:t>
      </w:r>
      <w:r w:rsidRPr="00037285">
        <w:rPr>
          <w:rFonts w:ascii="Open Sans" w:hAnsi="Open Sans" w:cs="Open Sans"/>
        </w:rPr>
        <w:t xml:space="preserve"> siguiente.</w:t>
      </w:r>
    </w:p>
    <w:p w:rsidR="000708EF" w:rsidRPr="00037285" w:rsidRDefault="000708EF">
      <w:pPr>
        <w:spacing w:before="120" w:after="120"/>
        <w:jc w:val="both"/>
        <w:rPr>
          <w:rFonts w:ascii="Open Sans" w:hAnsi="Open Sans" w:cs="Open Sans"/>
        </w:rPr>
      </w:pPr>
      <w:r w:rsidRPr="00037285">
        <w:rPr>
          <w:rFonts w:ascii="Open Sans" w:hAnsi="Open Sans" w:cs="Open Sans"/>
        </w:rPr>
        <w:t xml:space="preserve">2. Posteriormente, en acto público, que tendrá lugar en la fecha y en la hora que se señalan en el punto 22 del cuadro de especificaciones, se abrirán los sobres B de las empresas que </w:t>
      </w:r>
      <w:r w:rsidR="005938D0">
        <w:rPr>
          <w:rFonts w:ascii="Open Sans" w:hAnsi="Open Sans" w:cs="Open Sans"/>
        </w:rPr>
        <w:t xml:space="preserve">hayan </w:t>
      </w:r>
      <w:r w:rsidRPr="00037285">
        <w:rPr>
          <w:rFonts w:ascii="Open Sans" w:hAnsi="Open Sans" w:cs="Open Sans"/>
        </w:rPr>
        <w:t>presenta</w:t>
      </w:r>
      <w:r w:rsidR="005938D0">
        <w:rPr>
          <w:rFonts w:ascii="Open Sans" w:hAnsi="Open Sans" w:cs="Open Sans"/>
        </w:rPr>
        <w:t>do</w:t>
      </w:r>
      <w:r w:rsidRPr="00037285">
        <w:rPr>
          <w:rFonts w:ascii="Open Sans" w:hAnsi="Open Sans" w:cs="Open Sans"/>
        </w:rPr>
        <w:t xml:space="preserve"> la documentación de forma correcta, y se procederá conforme </w:t>
      </w:r>
      <w:r w:rsidR="005938D0">
        <w:rPr>
          <w:rFonts w:ascii="Open Sans" w:hAnsi="Open Sans" w:cs="Open Sans"/>
        </w:rPr>
        <w:t xml:space="preserve">a lo </w:t>
      </w:r>
      <w:r w:rsidRPr="00037285">
        <w:rPr>
          <w:rFonts w:ascii="Open Sans" w:hAnsi="Open Sans" w:cs="Open Sans"/>
        </w:rPr>
        <w:t>establecido en la normativa vigente en materia de contratación.</w:t>
      </w:r>
    </w:p>
    <w:p w:rsidR="000708EF" w:rsidRPr="00037285" w:rsidRDefault="000708EF">
      <w:pPr>
        <w:spacing w:before="120" w:after="120"/>
        <w:jc w:val="both"/>
        <w:rPr>
          <w:rFonts w:ascii="Open Sans" w:hAnsi="Open Sans" w:cs="Open Sans"/>
        </w:rPr>
      </w:pPr>
      <w:r w:rsidRPr="00037285">
        <w:rPr>
          <w:rFonts w:ascii="Open Sans" w:hAnsi="Open Sans" w:cs="Open Sans"/>
        </w:rPr>
        <w:t xml:space="preserve">3. También en acto público, que tendrá lugar en la fecha y en la hora que se señalan en el punto 22 del cuadro de especificaciones, se abrirán los sobres C de las empresas que </w:t>
      </w:r>
      <w:r w:rsidR="005938D0">
        <w:rPr>
          <w:rFonts w:ascii="Open Sans" w:hAnsi="Open Sans" w:cs="Open Sans"/>
        </w:rPr>
        <w:t xml:space="preserve">hayan </w:t>
      </w:r>
      <w:r w:rsidRPr="00037285">
        <w:rPr>
          <w:rFonts w:ascii="Open Sans" w:hAnsi="Open Sans" w:cs="Open Sans"/>
        </w:rPr>
        <w:t>presenta</w:t>
      </w:r>
      <w:r w:rsidR="005938D0">
        <w:rPr>
          <w:rFonts w:ascii="Open Sans" w:hAnsi="Open Sans" w:cs="Open Sans"/>
        </w:rPr>
        <w:t>do</w:t>
      </w:r>
      <w:r w:rsidRPr="00037285">
        <w:rPr>
          <w:rFonts w:ascii="Open Sans" w:hAnsi="Open Sans" w:cs="Open Sans"/>
        </w:rPr>
        <w:t xml:space="preserve"> la documentación de forma correcta, y se procederá conforme </w:t>
      </w:r>
      <w:r w:rsidR="005938D0">
        <w:rPr>
          <w:rFonts w:ascii="Open Sans" w:hAnsi="Open Sans" w:cs="Open Sans"/>
        </w:rPr>
        <w:t>a lo</w:t>
      </w:r>
      <w:r w:rsidRPr="00037285">
        <w:rPr>
          <w:rFonts w:ascii="Open Sans" w:hAnsi="Open Sans" w:cs="Open Sans"/>
        </w:rPr>
        <w:t xml:space="preserve"> establecido en la normativa vigente en materia de contratación.</w:t>
      </w:r>
    </w:p>
    <w:p w:rsidR="000708EF" w:rsidRPr="00037285" w:rsidRDefault="000708EF">
      <w:pPr>
        <w:spacing w:before="120" w:after="120"/>
        <w:jc w:val="both"/>
        <w:rPr>
          <w:rFonts w:ascii="Open Sans" w:hAnsi="Open Sans" w:cs="Open Sans"/>
        </w:rPr>
      </w:pPr>
      <w:r w:rsidRPr="00037285">
        <w:rPr>
          <w:rFonts w:ascii="Open Sans" w:hAnsi="Open Sans" w:cs="Open Sans"/>
        </w:rPr>
        <w:t>4. La Mesa de Contratación podrá solicitar, antes de formular su propuesta, cuantos informes técnicos considere precisos.</w:t>
      </w:r>
    </w:p>
    <w:p w:rsidR="000708EF" w:rsidRPr="00037285" w:rsidRDefault="000708EF">
      <w:pPr>
        <w:spacing w:before="120" w:after="120"/>
        <w:jc w:val="both"/>
        <w:rPr>
          <w:rFonts w:ascii="Open Sans" w:hAnsi="Open Sans" w:cs="Open Sans"/>
        </w:rPr>
      </w:pPr>
      <w:r w:rsidRPr="00037285">
        <w:rPr>
          <w:rFonts w:ascii="Open Sans" w:hAnsi="Open Sans" w:cs="Open Sans"/>
        </w:rPr>
        <w:t xml:space="preserve">5. Una vez que la Mesa de Contratación </w:t>
      </w:r>
      <w:r w:rsidR="005938D0">
        <w:rPr>
          <w:rFonts w:ascii="Open Sans" w:hAnsi="Open Sans" w:cs="Open Sans"/>
        </w:rPr>
        <w:t>haya realizado</w:t>
      </w:r>
      <w:r w:rsidRPr="00037285">
        <w:rPr>
          <w:rFonts w:ascii="Open Sans" w:hAnsi="Open Sans" w:cs="Open Sans"/>
        </w:rPr>
        <w:t xml:space="preserve"> la evaluación de todas las proposiciones presentadas, efectu</w:t>
      </w:r>
      <w:r w:rsidR="005938D0">
        <w:rPr>
          <w:rFonts w:ascii="Open Sans" w:hAnsi="Open Sans" w:cs="Open Sans"/>
        </w:rPr>
        <w:t>ará la asignación de puntos según</w:t>
      </w:r>
      <w:r w:rsidRPr="00037285">
        <w:rPr>
          <w:rFonts w:ascii="Open Sans" w:hAnsi="Open Sans" w:cs="Open Sans"/>
        </w:rPr>
        <w:t xml:space="preserve"> los criterios de adjudicación.</w:t>
      </w:r>
    </w:p>
    <w:p w:rsidR="000708EF" w:rsidRPr="00037285" w:rsidRDefault="000708EF">
      <w:pPr>
        <w:spacing w:before="120" w:after="120"/>
        <w:jc w:val="both"/>
        <w:rPr>
          <w:rFonts w:ascii="Open Sans" w:hAnsi="Open Sans" w:cs="Open Sans"/>
        </w:rPr>
      </w:pPr>
      <w:r w:rsidRPr="00037285">
        <w:rPr>
          <w:rFonts w:ascii="Open Sans" w:hAnsi="Open Sans" w:cs="Open Sans"/>
        </w:rPr>
        <w:t xml:space="preserve">6. En caso de que alguna proposición económica incurra en baja anormal o desproporcionada conforme </w:t>
      </w:r>
      <w:r w:rsidR="005938D0">
        <w:rPr>
          <w:rFonts w:ascii="Open Sans" w:hAnsi="Open Sans" w:cs="Open Sans"/>
        </w:rPr>
        <w:t xml:space="preserve">a lo </w:t>
      </w:r>
      <w:r w:rsidRPr="00037285">
        <w:rPr>
          <w:rFonts w:ascii="Open Sans" w:hAnsi="Open Sans" w:cs="Open Sans"/>
        </w:rPr>
        <w:t>es</w:t>
      </w:r>
      <w:r w:rsidR="005938D0">
        <w:rPr>
          <w:rFonts w:ascii="Open Sans" w:hAnsi="Open Sans" w:cs="Open Sans"/>
        </w:rPr>
        <w:t xml:space="preserve">tablecido en la cláusula </w:t>
      </w:r>
      <w:r w:rsidR="008A4D94">
        <w:rPr>
          <w:rFonts w:ascii="Open Sans" w:hAnsi="Open Sans" w:cs="Open Sans"/>
        </w:rPr>
        <w:t>d</w:t>
      </w:r>
      <w:r w:rsidR="006755B6">
        <w:rPr>
          <w:rFonts w:ascii="Open Sans" w:hAnsi="Open Sans" w:cs="Open Sans"/>
        </w:rPr>
        <w:t>ecimo</w:t>
      </w:r>
      <w:r w:rsidRPr="00037285">
        <w:rPr>
          <w:rFonts w:ascii="Open Sans" w:hAnsi="Open Sans" w:cs="Open Sans"/>
        </w:rPr>
        <w:t xml:space="preserve">segunda, se le dará audiencia al interesado para que justifique la valoración de la oferta y precise las condiciones de </w:t>
      </w:r>
      <w:r w:rsidR="005938D0">
        <w:rPr>
          <w:rFonts w:ascii="Open Sans" w:hAnsi="Open Sans" w:cs="Open Sans"/>
        </w:rPr>
        <w:t>la misma</w:t>
      </w:r>
      <w:r w:rsidRPr="00037285">
        <w:rPr>
          <w:rFonts w:ascii="Open Sans" w:hAnsi="Open Sans" w:cs="Open Sans"/>
        </w:rPr>
        <w:t>. Se podrán solicitar,</w:t>
      </w:r>
      <w:r w:rsidR="00033FDC">
        <w:rPr>
          <w:rFonts w:ascii="Open Sans" w:hAnsi="Open Sans" w:cs="Open Sans"/>
        </w:rPr>
        <w:t xml:space="preserve"> en su caso</w:t>
      </w:r>
      <w:r w:rsidRPr="00037285">
        <w:rPr>
          <w:rFonts w:ascii="Open Sans" w:hAnsi="Open Sans" w:cs="Open Sans"/>
        </w:rPr>
        <w:t xml:space="preserve">, los informes técnicos que se consideren necesarios. En caso de que el licitador que </w:t>
      </w:r>
      <w:r w:rsidR="005938D0">
        <w:rPr>
          <w:rFonts w:ascii="Open Sans" w:hAnsi="Open Sans" w:cs="Open Sans"/>
        </w:rPr>
        <w:t xml:space="preserve">haya </w:t>
      </w:r>
      <w:r w:rsidRPr="00037285">
        <w:rPr>
          <w:rFonts w:ascii="Open Sans" w:hAnsi="Open Sans" w:cs="Open Sans"/>
        </w:rPr>
        <w:t>presenta</w:t>
      </w:r>
      <w:r w:rsidR="005938D0">
        <w:rPr>
          <w:rFonts w:ascii="Open Sans" w:hAnsi="Open Sans" w:cs="Open Sans"/>
        </w:rPr>
        <w:t>do</w:t>
      </w:r>
      <w:r w:rsidRPr="00037285">
        <w:rPr>
          <w:rFonts w:ascii="Open Sans" w:hAnsi="Open Sans" w:cs="Open Sans"/>
        </w:rPr>
        <w:t xml:space="preserve"> la proposición económicamente más ventajosa esté incurso en baja anormal o desproporcionada se le podrá </w:t>
      </w:r>
      <w:r w:rsidR="00037285" w:rsidRPr="00037285">
        <w:rPr>
          <w:rFonts w:ascii="Open Sans" w:hAnsi="Open Sans" w:cs="Open Sans"/>
        </w:rPr>
        <w:t>exigir</w:t>
      </w:r>
      <w:r w:rsidRPr="00037285">
        <w:rPr>
          <w:rFonts w:ascii="Open Sans" w:hAnsi="Open Sans" w:cs="Open Sans"/>
        </w:rPr>
        <w:t xml:space="preserve"> una garantía complementaria conforme</w:t>
      </w:r>
      <w:r w:rsidR="005938D0">
        <w:rPr>
          <w:rFonts w:ascii="Open Sans" w:hAnsi="Open Sans" w:cs="Open Sans"/>
        </w:rPr>
        <w:t xml:space="preserve"> a lo</w:t>
      </w:r>
      <w:r w:rsidRPr="00037285">
        <w:rPr>
          <w:rFonts w:ascii="Open Sans" w:hAnsi="Open Sans" w:cs="Open Sans"/>
        </w:rPr>
        <w:t xml:space="preserve"> establecido en el punto 19 del cuadro de especificaciones.</w:t>
      </w:r>
    </w:p>
    <w:p w:rsidR="000708EF" w:rsidRPr="00037285" w:rsidRDefault="000708EF">
      <w:pPr>
        <w:spacing w:before="120" w:after="120"/>
        <w:jc w:val="both"/>
        <w:rPr>
          <w:rFonts w:ascii="Open Sans" w:hAnsi="Open Sans" w:cs="Open Sans"/>
        </w:rPr>
      </w:pPr>
      <w:r w:rsidRPr="00037285">
        <w:rPr>
          <w:rFonts w:ascii="Open Sans" w:hAnsi="Open Sans" w:cs="Open Sans"/>
        </w:rPr>
        <w:lastRenderedPageBreak/>
        <w:t>En el caso de considerar que una oferta no puede ser cumplida como consecuencia de los valores anormales o desproporcionados, dicha proposición será excluida de la clasificación.</w:t>
      </w:r>
    </w:p>
    <w:p w:rsidR="000708EF" w:rsidRPr="00037285" w:rsidRDefault="000708EF">
      <w:pPr>
        <w:spacing w:before="120" w:after="120"/>
        <w:jc w:val="both"/>
        <w:rPr>
          <w:rFonts w:ascii="Open Sans" w:hAnsi="Open Sans" w:cs="Open Sans"/>
        </w:rPr>
      </w:pPr>
      <w:r w:rsidRPr="00037285">
        <w:rPr>
          <w:rFonts w:ascii="Open Sans" w:hAnsi="Open Sans" w:cs="Open Sans"/>
        </w:rPr>
        <w:t>7. Al realizar la evaluación y asignar la puntuación y,</w:t>
      </w:r>
      <w:r w:rsidR="00033FDC">
        <w:rPr>
          <w:rFonts w:ascii="Open Sans" w:hAnsi="Open Sans" w:cs="Open Sans"/>
        </w:rPr>
        <w:t xml:space="preserve"> en su caso</w:t>
      </w:r>
      <w:r w:rsidRPr="00037285">
        <w:rPr>
          <w:rFonts w:ascii="Open Sans" w:hAnsi="Open Sans" w:cs="Open Sans"/>
        </w:rPr>
        <w:t xml:space="preserve">, aceptar o descartar las posibles bajas anormales o desproporcionadas, la Mesa de Contratación clasificará las ofertas en orden </w:t>
      </w:r>
      <w:r w:rsidR="00037285" w:rsidRPr="00037285">
        <w:rPr>
          <w:rFonts w:ascii="Open Sans" w:hAnsi="Open Sans" w:cs="Open Sans"/>
        </w:rPr>
        <w:t>decreciente</w:t>
      </w:r>
      <w:r w:rsidRPr="00037285">
        <w:rPr>
          <w:rFonts w:ascii="Open Sans" w:hAnsi="Open Sans" w:cs="Open Sans"/>
        </w:rPr>
        <w:t xml:space="preserve"> y requerirá </w:t>
      </w:r>
      <w:r w:rsidR="004B2F55">
        <w:rPr>
          <w:rFonts w:ascii="Open Sans" w:hAnsi="Open Sans" w:cs="Open Sans"/>
        </w:rPr>
        <w:t>a</w:t>
      </w:r>
      <w:r w:rsidRPr="00037285">
        <w:rPr>
          <w:rFonts w:ascii="Open Sans" w:hAnsi="Open Sans" w:cs="Open Sans"/>
        </w:rPr>
        <w:t xml:space="preserve">l licitador que </w:t>
      </w:r>
      <w:r w:rsidR="004B2F55">
        <w:rPr>
          <w:rFonts w:ascii="Open Sans" w:hAnsi="Open Sans" w:cs="Open Sans"/>
        </w:rPr>
        <w:t xml:space="preserve">haya </w:t>
      </w:r>
      <w:r w:rsidRPr="00037285">
        <w:rPr>
          <w:rFonts w:ascii="Open Sans" w:hAnsi="Open Sans" w:cs="Open Sans"/>
        </w:rPr>
        <w:t>presenta</w:t>
      </w:r>
      <w:r w:rsidR="004B2F55">
        <w:rPr>
          <w:rFonts w:ascii="Open Sans" w:hAnsi="Open Sans" w:cs="Open Sans"/>
        </w:rPr>
        <w:t>do</w:t>
      </w:r>
      <w:r w:rsidRPr="00037285">
        <w:rPr>
          <w:rFonts w:ascii="Open Sans" w:hAnsi="Open Sans" w:cs="Open Sans"/>
        </w:rPr>
        <w:t xml:space="preserve"> la oferta económicamente más ventajosa para que dentro del plazo de diez días hábiles, cinco días en el caso de tramitación urgente, contados desde </w:t>
      </w:r>
      <w:r w:rsidR="004B2F55">
        <w:rPr>
          <w:rFonts w:ascii="Open Sans" w:hAnsi="Open Sans" w:cs="Open Sans"/>
        </w:rPr>
        <w:t>el</w:t>
      </w:r>
      <w:r w:rsidRPr="00037285">
        <w:rPr>
          <w:rFonts w:ascii="Open Sans" w:hAnsi="Open Sans" w:cs="Open Sans"/>
        </w:rPr>
        <w:t xml:space="preserve"> siguiente a la recepción del requerimiento, presente </w:t>
      </w:r>
      <w:r w:rsidR="004B2F55">
        <w:rPr>
          <w:rFonts w:ascii="Open Sans" w:hAnsi="Open Sans" w:cs="Open Sans"/>
        </w:rPr>
        <w:t>l</w:t>
      </w:r>
      <w:r w:rsidRPr="00037285">
        <w:rPr>
          <w:rFonts w:ascii="Open Sans" w:hAnsi="Open Sans" w:cs="Open Sans"/>
        </w:rPr>
        <w:t>a siguiente documentación:</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 xml:space="preserve">a) Certificación de estar al corriente en el cumplimiento de sus </w:t>
      </w:r>
      <w:r w:rsidR="005E3595">
        <w:rPr>
          <w:rFonts w:ascii="Open Sans" w:hAnsi="Open Sans" w:cs="Open Sans"/>
        </w:rPr>
        <w:t>obligaciones</w:t>
      </w:r>
      <w:r w:rsidRPr="00037285">
        <w:rPr>
          <w:rFonts w:ascii="Open Sans" w:hAnsi="Open Sans" w:cs="Open Sans"/>
        </w:rPr>
        <w:t xml:space="preserve"> tributari</w:t>
      </w:r>
      <w:r w:rsidR="005E3595">
        <w:rPr>
          <w:rFonts w:ascii="Open Sans" w:hAnsi="Open Sans" w:cs="Open Sans"/>
        </w:rPr>
        <w:t>a</w:t>
      </w:r>
      <w:r w:rsidRPr="00037285">
        <w:rPr>
          <w:rFonts w:ascii="Open Sans" w:hAnsi="Open Sans" w:cs="Open Sans"/>
        </w:rPr>
        <w:t>s y con la Seguridad Social.</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b) Certificación de no tener deudas de naturaleza tributaria con la Comunidad Autónoma gallega.</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c) Alta,</w:t>
      </w:r>
      <w:r w:rsidR="00033FDC">
        <w:rPr>
          <w:rFonts w:ascii="Open Sans" w:hAnsi="Open Sans" w:cs="Open Sans"/>
        </w:rPr>
        <w:t xml:space="preserve"> en su caso</w:t>
      </w:r>
      <w:r w:rsidRPr="00037285">
        <w:rPr>
          <w:rFonts w:ascii="Open Sans" w:hAnsi="Open Sans" w:cs="Open Sans"/>
        </w:rPr>
        <w:t xml:space="preserve">, en el impuesto de actividades económicas, referido al ejercicio corriente, o el último recibo, completado con la declaración responsable de no </w:t>
      </w:r>
      <w:r w:rsidR="004B2F55">
        <w:rPr>
          <w:rFonts w:ascii="Open Sans" w:hAnsi="Open Sans" w:cs="Open Sans"/>
        </w:rPr>
        <w:t>haberse</w:t>
      </w:r>
      <w:r w:rsidRPr="00037285">
        <w:rPr>
          <w:rFonts w:ascii="Open Sans" w:hAnsi="Open Sans" w:cs="Open Sans"/>
        </w:rPr>
        <w:t xml:space="preserve"> dado de baja en la matrícula del citado impuesto.</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d) En caso de que la adjudicataria fuere una unión de empresas, acreditación de esta mediante presentación de la escritura de constitución, y NIF asignado a la unión.</w:t>
      </w:r>
    </w:p>
    <w:p w:rsidR="000708EF" w:rsidRPr="00037285" w:rsidRDefault="004B2F55">
      <w:pPr>
        <w:spacing w:before="120" w:after="120"/>
        <w:jc w:val="both"/>
        <w:rPr>
          <w:rFonts w:ascii="Open Sans" w:hAnsi="Open Sans" w:cs="Open Sans"/>
        </w:rPr>
      </w:pPr>
      <w:r>
        <w:rPr>
          <w:rFonts w:ascii="Open Sans" w:hAnsi="Open Sans" w:cs="Open Sans"/>
        </w:rPr>
        <w:t>e</w:t>
      </w:r>
      <w:r w:rsidR="000708EF" w:rsidRPr="00037285">
        <w:rPr>
          <w:rFonts w:ascii="Open Sans" w:hAnsi="Open Sans" w:cs="Open Sans"/>
        </w:rPr>
        <w:t xml:space="preserve">) Documento acreditativo de </w:t>
      </w:r>
      <w:r>
        <w:rPr>
          <w:rFonts w:ascii="Open Sans" w:hAnsi="Open Sans" w:cs="Open Sans"/>
        </w:rPr>
        <w:t>haber</w:t>
      </w:r>
      <w:r w:rsidR="000708EF" w:rsidRPr="00037285">
        <w:rPr>
          <w:rFonts w:ascii="Open Sans" w:hAnsi="Open Sans" w:cs="Open Sans"/>
        </w:rPr>
        <w:t xml:space="preserve"> constituid</w:t>
      </w:r>
      <w:r>
        <w:rPr>
          <w:rFonts w:ascii="Open Sans" w:hAnsi="Open Sans" w:cs="Open Sans"/>
        </w:rPr>
        <w:t>o</w:t>
      </w:r>
      <w:r w:rsidR="000708EF" w:rsidRPr="00037285">
        <w:rPr>
          <w:rFonts w:ascii="Open Sans" w:hAnsi="Open Sans" w:cs="Open Sans"/>
        </w:rPr>
        <w:t xml:space="preserve"> la garantía definitiva y,</w:t>
      </w:r>
      <w:r w:rsidR="00033FDC">
        <w:rPr>
          <w:rFonts w:ascii="Open Sans" w:hAnsi="Open Sans" w:cs="Open Sans"/>
        </w:rPr>
        <w:t xml:space="preserve"> en su caso</w:t>
      </w:r>
      <w:r w:rsidR="000708EF" w:rsidRPr="00037285">
        <w:rPr>
          <w:rFonts w:ascii="Open Sans" w:hAnsi="Open Sans" w:cs="Open Sans"/>
          <w:bCs/>
        </w:rPr>
        <w:t xml:space="preserve">, la garantía complementaria, que se </w:t>
      </w:r>
      <w:r w:rsidR="000708EF" w:rsidRPr="00037285">
        <w:rPr>
          <w:rFonts w:ascii="Open Sans" w:hAnsi="Open Sans" w:cs="Open Sans"/>
        </w:rPr>
        <w:t>depositarán o,</w:t>
      </w:r>
      <w:r w:rsidR="00033FDC">
        <w:rPr>
          <w:rFonts w:ascii="Open Sans" w:hAnsi="Open Sans" w:cs="Open Sans"/>
        </w:rPr>
        <w:t xml:space="preserve"> en su caso</w:t>
      </w:r>
      <w:r w:rsidR="000708EF" w:rsidRPr="00037285">
        <w:rPr>
          <w:rFonts w:ascii="Open Sans" w:hAnsi="Open Sans" w:cs="Open Sans"/>
        </w:rPr>
        <w:t>, se acreditará su constitución en la Intervención y Asuntos Económicos del Parlamento</w:t>
      </w:r>
      <w:r w:rsidR="000708EF" w:rsidRPr="00037285">
        <w:rPr>
          <w:rFonts w:ascii="Open Sans" w:hAnsi="Open Sans" w:cs="Open Sans"/>
          <w:bCs/>
        </w:rPr>
        <w:t>.</w:t>
      </w:r>
    </w:p>
    <w:p w:rsidR="000708EF" w:rsidRPr="00037285" w:rsidRDefault="000708EF">
      <w:pPr>
        <w:spacing w:before="120" w:after="120"/>
        <w:jc w:val="both"/>
        <w:rPr>
          <w:rFonts w:ascii="Open Sans" w:hAnsi="Open Sans" w:cs="Open Sans"/>
          <w:bCs/>
        </w:rPr>
      </w:pPr>
      <w:r w:rsidRPr="00037285">
        <w:rPr>
          <w:rFonts w:ascii="Open Sans" w:hAnsi="Open Sans" w:cs="Open Sans"/>
        </w:rPr>
        <w:t xml:space="preserve">f) Justificación de </w:t>
      </w:r>
      <w:r w:rsidR="004B2F55">
        <w:rPr>
          <w:rFonts w:ascii="Open Sans" w:hAnsi="Open Sans" w:cs="Open Sans"/>
        </w:rPr>
        <w:t>haber</w:t>
      </w:r>
      <w:r w:rsidRPr="00037285">
        <w:rPr>
          <w:rFonts w:ascii="Open Sans" w:hAnsi="Open Sans" w:cs="Open Sans"/>
        </w:rPr>
        <w:t xml:space="preserve"> abonado los gastos de los anuncios de licitación.</w:t>
      </w:r>
    </w:p>
    <w:p w:rsidR="000708EF" w:rsidRPr="00037285" w:rsidRDefault="000708EF">
      <w:pPr>
        <w:spacing w:before="120" w:after="120"/>
        <w:jc w:val="both"/>
        <w:rPr>
          <w:rFonts w:ascii="Open Sans" w:hAnsi="Open Sans" w:cs="Open Sans"/>
          <w:bCs/>
          <w:color w:val="000000"/>
        </w:rPr>
      </w:pPr>
      <w:r w:rsidRPr="00037285">
        <w:rPr>
          <w:rFonts w:ascii="Open Sans" w:hAnsi="Open Sans" w:cs="Open Sans"/>
          <w:bCs/>
        </w:rPr>
        <w:t xml:space="preserve">La presentación de los documentos señalados en </w:t>
      </w:r>
      <w:r w:rsidR="00AB331B">
        <w:rPr>
          <w:rFonts w:ascii="Open Sans" w:hAnsi="Open Sans" w:cs="Open Sans"/>
          <w:bCs/>
        </w:rPr>
        <w:t>los apartados</w:t>
      </w:r>
      <w:r w:rsidRPr="00037285">
        <w:rPr>
          <w:rFonts w:ascii="Open Sans" w:hAnsi="Open Sans" w:cs="Open Sans"/>
          <w:bCs/>
        </w:rPr>
        <w:t xml:space="preserve"> a), b) y c) se podrá sustituir, en el caso de licitador con inscripción vigente en el Registro Oficial de Contratistas de Galicia que h</w:t>
      </w:r>
      <w:r w:rsidR="004B2F55">
        <w:rPr>
          <w:rFonts w:ascii="Open Sans" w:hAnsi="Open Sans" w:cs="Open Sans"/>
          <w:bCs/>
        </w:rPr>
        <w:t xml:space="preserve">ubiese hecho </w:t>
      </w:r>
      <w:r w:rsidRPr="00037285">
        <w:rPr>
          <w:rFonts w:ascii="Open Sans" w:hAnsi="Open Sans" w:cs="Open Sans"/>
          <w:bCs/>
        </w:rPr>
        <w:t xml:space="preserve">constar tal circunstancia en el sobre </w:t>
      </w:r>
      <w:r w:rsidR="004B2F55">
        <w:rPr>
          <w:rFonts w:ascii="Open Sans" w:hAnsi="Open Sans" w:cs="Open Sans"/>
          <w:bCs/>
        </w:rPr>
        <w:t>A</w:t>
      </w:r>
      <w:r w:rsidRPr="00037285">
        <w:rPr>
          <w:rFonts w:ascii="Open Sans" w:hAnsi="Open Sans" w:cs="Open Sans"/>
          <w:bCs/>
        </w:rPr>
        <w:t xml:space="preserve"> con la documentación relativa a la capacidad para contratar y a la solvencia económica, financiera, técnica y profesional, por la manifestación de que las circunstancias reflejadas en el certificado no experimentaron variación.</w:t>
      </w:r>
    </w:p>
    <w:p w:rsidR="000708EF" w:rsidRPr="00037285" w:rsidRDefault="000708EF">
      <w:pPr>
        <w:spacing w:before="120" w:after="120"/>
        <w:jc w:val="both"/>
        <w:rPr>
          <w:rFonts w:ascii="Open Sans" w:hAnsi="Open Sans" w:cs="Open Sans"/>
          <w:bCs/>
        </w:rPr>
      </w:pPr>
      <w:r w:rsidRPr="00037285">
        <w:rPr>
          <w:rFonts w:ascii="Open Sans" w:hAnsi="Open Sans" w:cs="Open Sans"/>
          <w:bCs/>
          <w:color w:val="000000"/>
        </w:rPr>
        <w:t xml:space="preserve">En caso de que </w:t>
      </w:r>
      <w:r w:rsidRPr="00037285">
        <w:rPr>
          <w:rFonts w:ascii="Open Sans" w:hAnsi="Open Sans" w:cs="Open Sans"/>
          <w:bCs/>
        </w:rPr>
        <w:t xml:space="preserve">el adjudicatario sustituya en el sobre </w:t>
      </w:r>
      <w:r w:rsidR="004B2F55">
        <w:rPr>
          <w:rFonts w:ascii="Open Sans" w:hAnsi="Open Sans" w:cs="Open Sans"/>
          <w:bCs/>
        </w:rPr>
        <w:t>A</w:t>
      </w:r>
      <w:r w:rsidRPr="00037285">
        <w:rPr>
          <w:rFonts w:ascii="Open Sans" w:hAnsi="Open Sans" w:cs="Open Sans"/>
          <w:bCs/>
        </w:rPr>
        <w:t xml:space="preserve"> la documentación administrativa de la cláusula sexta por la declaración responsable del anexo II, deberá acreditar </w:t>
      </w:r>
      <w:r w:rsidR="004B2F55">
        <w:rPr>
          <w:rFonts w:ascii="Open Sans" w:hAnsi="Open Sans" w:cs="Open Sans"/>
          <w:bCs/>
        </w:rPr>
        <w:t xml:space="preserve">en este momento </w:t>
      </w:r>
      <w:r w:rsidRPr="00037285">
        <w:rPr>
          <w:rFonts w:ascii="Open Sans" w:hAnsi="Open Sans" w:cs="Open Sans"/>
          <w:bCs/>
        </w:rPr>
        <w:t xml:space="preserve">la posesión y la validez de los documentos </w:t>
      </w:r>
      <w:r w:rsidR="005E3595">
        <w:rPr>
          <w:rFonts w:ascii="Open Sans" w:hAnsi="Open Sans" w:cs="Open Sans"/>
          <w:bCs/>
        </w:rPr>
        <w:t>exig</w:t>
      </w:r>
      <w:r w:rsidRPr="00037285">
        <w:rPr>
          <w:rFonts w:ascii="Open Sans" w:hAnsi="Open Sans" w:cs="Open Sans"/>
          <w:bCs/>
        </w:rPr>
        <w:t>idos.</w:t>
      </w:r>
    </w:p>
    <w:p w:rsidR="000708EF" w:rsidRPr="00037285" w:rsidRDefault="000708EF">
      <w:pPr>
        <w:spacing w:before="120" w:after="120"/>
        <w:ind w:right="99"/>
        <w:jc w:val="both"/>
        <w:rPr>
          <w:rFonts w:ascii="Open Sans" w:hAnsi="Open Sans" w:cs="Open Sans"/>
        </w:rPr>
      </w:pPr>
      <w:r w:rsidRPr="00037285">
        <w:rPr>
          <w:rFonts w:ascii="Open Sans" w:hAnsi="Open Sans" w:cs="Open Sans"/>
          <w:bCs/>
        </w:rPr>
        <w:t xml:space="preserve">8. En caso de que el licitador no cumpla adecuadamente el requerimiento en el plazo señalado, se entenderá que retira su oferta, y en este caso se procederá a solicitarle la misma documentación al siguiente que </w:t>
      </w:r>
      <w:r w:rsidR="004B2F55">
        <w:rPr>
          <w:rFonts w:ascii="Open Sans" w:hAnsi="Open Sans" w:cs="Open Sans"/>
          <w:bCs/>
        </w:rPr>
        <w:t>haya licitado</w:t>
      </w:r>
      <w:r w:rsidRPr="00037285">
        <w:rPr>
          <w:rFonts w:ascii="Open Sans" w:hAnsi="Open Sans" w:cs="Open Sans"/>
          <w:bCs/>
        </w:rPr>
        <w:t xml:space="preserve"> por </w:t>
      </w:r>
      <w:r w:rsidR="004B2F55">
        <w:rPr>
          <w:rFonts w:ascii="Open Sans" w:hAnsi="Open Sans" w:cs="Open Sans"/>
          <w:bCs/>
        </w:rPr>
        <w:t>e</w:t>
      </w:r>
      <w:r w:rsidRPr="00037285">
        <w:rPr>
          <w:rFonts w:ascii="Open Sans" w:hAnsi="Open Sans" w:cs="Open Sans"/>
          <w:bCs/>
        </w:rPr>
        <w:t xml:space="preserve">l orden en que </w:t>
      </w:r>
      <w:r w:rsidR="004B2F55">
        <w:rPr>
          <w:rFonts w:ascii="Open Sans" w:hAnsi="Open Sans" w:cs="Open Sans"/>
          <w:bCs/>
        </w:rPr>
        <w:t xml:space="preserve">hubiesen </w:t>
      </w:r>
      <w:r w:rsidRPr="00037285">
        <w:rPr>
          <w:rFonts w:ascii="Open Sans" w:hAnsi="Open Sans" w:cs="Open Sans"/>
          <w:bCs/>
        </w:rPr>
        <w:t>queda</w:t>
      </w:r>
      <w:r w:rsidR="004B2F55">
        <w:rPr>
          <w:rFonts w:ascii="Open Sans" w:hAnsi="Open Sans" w:cs="Open Sans"/>
          <w:bCs/>
        </w:rPr>
        <w:t>do</w:t>
      </w:r>
      <w:r w:rsidRPr="00037285">
        <w:rPr>
          <w:rFonts w:ascii="Open Sans" w:hAnsi="Open Sans" w:cs="Open Sans"/>
          <w:bCs/>
        </w:rPr>
        <w:t xml:space="preserve"> clasificadas las respectivas ofertas.</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 xml:space="preserve">9. Después de recibir y comprobar la documentación requerida al licitador y que reúne las condiciones </w:t>
      </w:r>
      <w:r w:rsidR="005E3595">
        <w:rPr>
          <w:rFonts w:ascii="Open Sans" w:hAnsi="Open Sans" w:cs="Open Sans"/>
        </w:rPr>
        <w:t>exig</w:t>
      </w:r>
      <w:r w:rsidRPr="00037285">
        <w:rPr>
          <w:rFonts w:ascii="Open Sans" w:hAnsi="Open Sans" w:cs="Open Sans"/>
        </w:rPr>
        <w:t xml:space="preserve">idas al efecto, la Mesa de Contratación elevará a la Mesa del Parlamento propuesta de adjudicación del contrato a su favor. </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 xml:space="preserve">10. Recibida la propuesta de la Mesa de Contratación, la Mesa del Parlamento de Galicia acordará la adjudicación del contrato. </w:t>
      </w:r>
      <w:r w:rsidR="00747E7E">
        <w:rPr>
          <w:rFonts w:ascii="Open Sans" w:hAnsi="Open Sans" w:cs="Open Sans"/>
        </w:rPr>
        <w:t>Aunque</w:t>
      </w:r>
      <w:r w:rsidRPr="00037285">
        <w:rPr>
          <w:rFonts w:ascii="Open Sans" w:hAnsi="Open Sans" w:cs="Open Sans"/>
        </w:rPr>
        <w:t xml:space="preserve"> la propuesta de adjudicación no crea derecho </w:t>
      </w:r>
      <w:r w:rsidR="00747E7E">
        <w:rPr>
          <w:rFonts w:ascii="Open Sans" w:hAnsi="Open Sans" w:cs="Open Sans"/>
        </w:rPr>
        <w:t>alguno</w:t>
      </w:r>
      <w:r w:rsidRPr="00037285">
        <w:rPr>
          <w:rFonts w:ascii="Open Sans" w:hAnsi="Open Sans" w:cs="Open Sans"/>
        </w:rPr>
        <w:t xml:space="preserve"> en favor del licitador propuesto frente al Parlamento, cuando la Mesa del Parlamento no adjudique el contrato de acuerdo con la propuesta formulada motivará su decisión.</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lastRenderedPageBreak/>
        <w:t>La adjudicación les será notificada a los licitadores y simultáneamente publicada en el Perfil de contratante del Parlamento de Galicia</w:t>
      </w:r>
      <w:r w:rsidRPr="00037285">
        <w:rPr>
          <w:rFonts w:ascii="Open Sans" w:hAnsi="Open Sans" w:cs="Open Sans"/>
          <w:i/>
        </w:rPr>
        <w:t>,</w:t>
      </w:r>
      <w:r w:rsidR="005E3595">
        <w:rPr>
          <w:rFonts w:ascii="Open Sans" w:hAnsi="Open Sans" w:cs="Open Sans"/>
          <w:i/>
        </w:rPr>
        <w:t xml:space="preserve"> </w:t>
      </w:r>
      <w:r w:rsidR="005E3595" w:rsidRPr="00747E7E">
        <w:rPr>
          <w:rFonts w:ascii="Open Sans" w:hAnsi="Open Sans" w:cs="Open Sans"/>
        </w:rPr>
        <w:t>en los términos</w:t>
      </w:r>
      <w:r w:rsidR="005E3595">
        <w:rPr>
          <w:rFonts w:ascii="Open Sans" w:hAnsi="Open Sans" w:cs="Open Sans"/>
          <w:i/>
        </w:rPr>
        <w:t xml:space="preserve"> </w:t>
      </w:r>
      <w:r w:rsidRPr="00037285">
        <w:rPr>
          <w:rFonts w:ascii="Open Sans" w:hAnsi="Open Sans" w:cs="Open Sans"/>
        </w:rPr>
        <w:t>del artículo 151.4 del TRLCSP.</w:t>
      </w:r>
    </w:p>
    <w:p w:rsidR="000708EF" w:rsidRPr="00037285" w:rsidRDefault="000708EF">
      <w:pPr>
        <w:pStyle w:val="Textoindependiente21"/>
        <w:spacing w:before="120" w:after="120"/>
        <w:ind w:left="0" w:right="99"/>
        <w:rPr>
          <w:rFonts w:ascii="Open Sans" w:hAnsi="Open Sans" w:cs="Open Sans"/>
          <w:sz w:val="20"/>
        </w:rPr>
      </w:pPr>
      <w:r w:rsidRPr="00037285">
        <w:rPr>
          <w:rFonts w:ascii="Open Sans" w:hAnsi="Open Sans" w:cs="Open Sans"/>
          <w:sz w:val="20"/>
        </w:rPr>
        <w:t xml:space="preserve">11. Se podrá declarar desierto el procedimiento en el caso de no existir oferta o proposición que sea admisible conforme </w:t>
      </w:r>
      <w:r w:rsidR="00747E7E">
        <w:rPr>
          <w:rFonts w:ascii="Open Sans" w:hAnsi="Open Sans" w:cs="Open Sans"/>
          <w:sz w:val="20"/>
        </w:rPr>
        <w:t xml:space="preserve">a </w:t>
      </w:r>
      <w:r w:rsidRPr="00037285">
        <w:rPr>
          <w:rFonts w:ascii="Open Sans" w:hAnsi="Open Sans" w:cs="Open Sans"/>
          <w:sz w:val="20"/>
        </w:rPr>
        <w:t>los criterios que figuren en el cuadro de especificaciones.</w:t>
      </w:r>
    </w:p>
    <w:p w:rsidR="000708EF" w:rsidRPr="00037285" w:rsidRDefault="006755B6">
      <w:pPr>
        <w:pStyle w:val="Ttulo1"/>
        <w:spacing w:before="120" w:after="120"/>
        <w:rPr>
          <w:rFonts w:ascii="Open Sans" w:hAnsi="Open Sans" w:cs="Open Sans"/>
          <w:color w:val="000000"/>
          <w:sz w:val="20"/>
        </w:rPr>
      </w:pPr>
      <w:r>
        <w:rPr>
          <w:rFonts w:ascii="Open Sans" w:hAnsi="Open Sans" w:cs="Open Sans"/>
          <w:sz w:val="20"/>
        </w:rPr>
        <w:t>Decimo</w:t>
      </w:r>
      <w:r w:rsidR="000708EF" w:rsidRPr="00037285">
        <w:rPr>
          <w:rFonts w:ascii="Open Sans" w:hAnsi="Open Sans" w:cs="Open Sans"/>
          <w:sz w:val="20"/>
        </w:rPr>
        <w:t xml:space="preserve">segunda. </w:t>
      </w:r>
      <w:r w:rsidR="000708EF" w:rsidRPr="00037285">
        <w:rPr>
          <w:rFonts w:ascii="Open Sans" w:hAnsi="Open Sans" w:cs="Open Sans"/>
          <w:i/>
          <w:sz w:val="20"/>
        </w:rPr>
        <w:t>Bajas anormales o desproporcionadas</w:t>
      </w:r>
    </w:p>
    <w:p w:rsidR="000708EF" w:rsidRPr="00037285" w:rsidRDefault="000708EF">
      <w:pPr>
        <w:pStyle w:val="Default"/>
        <w:spacing w:before="120" w:after="120"/>
        <w:jc w:val="both"/>
        <w:rPr>
          <w:rFonts w:ascii="Open Sans" w:hAnsi="Open Sans" w:cs="Open Sans"/>
          <w:sz w:val="20"/>
          <w:szCs w:val="20"/>
        </w:rPr>
      </w:pPr>
      <w:r w:rsidRPr="00037285">
        <w:rPr>
          <w:rFonts w:ascii="Open Sans" w:hAnsi="Open Sans" w:cs="Open Sans"/>
          <w:sz w:val="20"/>
          <w:szCs w:val="20"/>
        </w:rPr>
        <w:t>Se considerarán, en principio, anormales o desproporcionadas las ofertas económicas que se encuentren en los siguientes supuestos:</w:t>
      </w:r>
    </w:p>
    <w:p w:rsidR="000708EF" w:rsidRPr="00037285" w:rsidRDefault="000708EF">
      <w:pPr>
        <w:pStyle w:val="Default"/>
        <w:spacing w:before="120" w:after="120"/>
        <w:jc w:val="both"/>
        <w:rPr>
          <w:rFonts w:ascii="Open Sans" w:hAnsi="Open Sans" w:cs="Open Sans"/>
          <w:sz w:val="20"/>
          <w:szCs w:val="20"/>
        </w:rPr>
      </w:pPr>
      <w:r w:rsidRPr="00037285">
        <w:rPr>
          <w:rFonts w:ascii="Open Sans" w:hAnsi="Open Sans" w:cs="Open Sans"/>
          <w:sz w:val="20"/>
          <w:szCs w:val="20"/>
        </w:rPr>
        <w:t xml:space="preserve">1. Cuando, concurriendo un solo licitador, sea inferior al presupuesto base de licitación en más de veinticinco unidades porcentuales. </w:t>
      </w:r>
    </w:p>
    <w:p w:rsidR="000708EF" w:rsidRPr="00037285" w:rsidRDefault="000708EF">
      <w:pPr>
        <w:pStyle w:val="Default"/>
        <w:spacing w:before="120" w:after="120"/>
        <w:jc w:val="both"/>
        <w:rPr>
          <w:rFonts w:ascii="Open Sans" w:hAnsi="Open Sans" w:cs="Open Sans"/>
          <w:sz w:val="20"/>
          <w:szCs w:val="20"/>
        </w:rPr>
      </w:pPr>
      <w:r w:rsidRPr="00037285">
        <w:rPr>
          <w:rFonts w:ascii="Open Sans" w:hAnsi="Open Sans" w:cs="Open Sans"/>
          <w:sz w:val="20"/>
          <w:szCs w:val="20"/>
        </w:rPr>
        <w:t xml:space="preserve">2. Cuando concurran dos licitadores, la que sea inferior en más de veinte unidades porcentuales a la otra oferta. </w:t>
      </w:r>
    </w:p>
    <w:p w:rsidR="000708EF" w:rsidRPr="00037285" w:rsidRDefault="000708EF">
      <w:pPr>
        <w:pStyle w:val="Default"/>
        <w:spacing w:before="120" w:after="120"/>
        <w:jc w:val="both"/>
        <w:rPr>
          <w:rFonts w:ascii="Open Sans" w:hAnsi="Open Sans" w:cs="Open Sans"/>
          <w:sz w:val="20"/>
          <w:szCs w:val="20"/>
        </w:rPr>
      </w:pPr>
      <w:r w:rsidRPr="00037285">
        <w:rPr>
          <w:rFonts w:ascii="Open Sans" w:hAnsi="Open Sans" w:cs="Open Sans"/>
          <w:sz w:val="20"/>
          <w:szCs w:val="20"/>
        </w:rPr>
        <w:t>3. Cuando concurran tres licitadores, las que sean inferiores en más de diez unidades porcentuales al promedio aritmétic</w:t>
      </w:r>
      <w:r w:rsidR="00747E7E">
        <w:rPr>
          <w:rFonts w:ascii="Open Sans" w:hAnsi="Open Sans" w:cs="Open Sans"/>
          <w:sz w:val="20"/>
          <w:szCs w:val="20"/>
        </w:rPr>
        <w:t>o</w:t>
      </w:r>
      <w:r w:rsidRPr="00037285">
        <w:rPr>
          <w:rFonts w:ascii="Open Sans" w:hAnsi="Open Sans" w:cs="Open Sans"/>
          <w:sz w:val="20"/>
          <w:szCs w:val="20"/>
        </w:rPr>
        <w:t xml:space="preserve"> de las ofertas presentadas. No obstante, se excluirá para el cómputo de dicha media la oferta de cuantía más elevada cuando sea superior en más de diez unidades porcentuales a </w:t>
      </w:r>
      <w:r w:rsidR="00037285">
        <w:rPr>
          <w:rFonts w:ascii="Open Sans" w:hAnsi="Open Sans" w:cs="Open Sans"/>
          <w:sz w:val="20"/>
          <w:szCs w:val="20"/>
        </w:rPr>
        <w:t>dicha</w:t>
      </w:r>
      <w:r w:rsidRPr="00037285">
        <w:rPr>
          <w:rFonts w:ascii="Open Sans" w:hAnsi="Open Sans" w:cs="Open Sans"/>
          <w:sz w:val="20"/>
          <w:szCs w:val="20"/>
        </w:rPr>
        <w:t xml:space="preserve"> media. </w:t>
      </w:r>
    </w:p>
    <w:p w:rsidR="000708EF" w:rsidRPr="00037285" w:rsidRDefault="000708EF">
      <w:pPr>
        <w:pStyle w:val="Default"/>
        <w:spacing w:before="120" w:after="120"/>
        <w:jc w:val="both"/>
        <w:rPr>
          <w:rFonts w:ascii="Open Sans" w:hAnsi="Open Sans" w:cs="Open Sans"/>
          <w:sz w:val="20"/>
          <w:szCs w:val="20"/>
        </w:rPr>
      </w:pPr>
      <w:r w:rsidRPr="00037285">
        <w:rPr>
          <w:rFonts w:ascii="Open Sans" w:hAnsi="Open Sans" w:cs="Open Sans"/>
          <w:sz w:val="20"/>
          <w:szCs w:val="20"/>
        </w:rPr>
        <w:t xml:space="preserve">En cualquier caso, se considerará desproporcionada la baja superior a veinticinco unidades porcentuales. </w:t>
      </w:r>
    </w:p>
    <w:p w:rsidR="000708EF" w:rsidRPr="00037285" w:rsidRDefault="000708EF">
      <w:pPr>
        <w:pStyle w:val="Default"/>
        <w:spacing w:before="120" w:after="120"/>
        <w:jc w:val="both"/>
        <w:rPr>
          <w:rFonts w:ascii="Open Sans" w:hAnsi="Open Sans" w:cs="Open Sans"/>
          <w:sz w:val="20"/>
        </w:rPr>
      </w:pPr>
      <w:r w:rsidRPr="00037285">
        <w:rPr>
          <w:rFonts w:ascii="Open Sans" w:hAnsi="Open Sans" w:cs="Open Sans"/>
          <w:sz w:val="20"/>
          <w:szCs w:val="20"/>
        </w:rPr>
        <w:t>4. Cuando concurran cuatro o más licitadores, las que sean inferiores en más de diez unidades porcentuales al promedio aritmétic</w:t>
      </w:r>
      <w:r w:rsidR="00747E7E">
        <w:rPr>
          <w:rFonts w:ascii="Open Sans" w:hAnsi="Open Sans" w:cs="Open Sans"/>
          <w:sz w:val="20"/>
          <w:szCs w:val="20"/>
        </w:rPr>
        <w:t>o</w:t>
      </w:r>
      <w:r w:rsidRPr="00037285">
        <w:rPr>
          <w:rFonts w:ascii="Open Sans" w:hAnsi="Open Sans" w:cs="Open Sans"/>
          <w:sz w:val="20"/>
          <w:szCs w:val="20"/>
        </w:rPr>
        <w:t xml:space="preserve"> de las ofertas presentadas. No obstante, s</w:t>
      </w:r>
      <w:r w:rsidR="00747E7E">
        <w:rPr>
          <w:rFonts w:ascii="Open Sans" w:hAnsi="Open Sans" w:cs="Open Sans"/>
          <w:sz w:val="20"/>
          <w:szCs w:val="20"/>
        </w:rPr>
        <w:t>i</w:t>
      </w:r>
      <w:r w:rsidRPr="00037285">
        <w:rPr>
          <w:rFonts w:ascii="Open Sans" w:hAnsi="Open Sans" w:cs="Open Sans"/>
          <w:sz w:val="20"/>
          <w:szCs w:val="20"/>
        </w:rPr>
        <w:t xml:space="preserve"> entre ellas existen ofertas que sean superiores a dicha media en más de diez unidades porcentuales, se procederá al cálculo de un nuevo promedio sólo con las ofertas que no se encuentren en el supuesto indicado. En todo caso, si el número de las restantes ofertas es inferior a tres, el nuevo promedio se calculará sobre las tres ofertas de menor cuantía.</w:t>
      </w:r>
    </w:p>
    <w:p w:rsidR="000708EF" w:rsidRPr="00037285" w:rsidRDefault="006755B6">
      <w:pPr>
        <w:pStyle w:val="Ttulo1"/>
        <w:spacing w:before="120" w:after="120"/>
        <w:rPr>
          <w:rFonts w:ascii="Open Sans" w:hAnsi="Open Sans" w:cs="Open Sans"/>
        </w:rPr>
      </w:pPr>
      <w:r>
        <w:rPr>
          <w:rFonts w:ascii="Open Sans" w:hAnsi="Open Sans" w:cs="Open Sans"/>
          <w:sz w:val="20"/>
        </w:rPr>
        <w:t>Decimo</w:t>
      </w:r>
      <w:r w:rsidR="000708EF" w:rsidRPr="00037285">
        <w:rPr>
          <w:rFonts w:ascii="Open Sans" w:hAnsi="Open Sans" w:cs="Open Sans"/>
          <w:sz w:val="20"/>
        </w:rPr>
        <w:t xml:space="preserve">tercera. </w:t>
      </w:r>
      <w:r w:rsidR="000708EF" w:rsidRPr="00037285">
        <w:rPr>
          <w:rFonts w:ascii="Open Sans" w:hAnsi="Open Sans" w:cs="Open Sans"/>
          <w:i/>
          <w:sz w:val="20"/>
        </w:rPr>
        <w:t>Formalización del contrato</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El correspondiente contrato administrativo se entenderá perfeccionado con su formalización en el correspondiente documento administrativo, en el que no se podrán incluir en ningún caso cláusulas que impliquen alteración de los t</w:t>
      </w:r>
      <w:r w:rsidR="006755B6">
        <w:rPr>
          <w:rFonts w:ascii="Open Sans" w:hAnsi="Open Sans" w:cs="Open Sans"/>
        </w:rPr>
        <w:t>érminos</w:t>
      </w:r>
      <w:r w:rsidRPr="00037285">
        <w:rPr>
          <w:rFonts w:ascii="Open Sans" w:hAnsi="Open Sans" w:cs="Open Sans"/>
        </w:rPr>
        <w:t xml:space="preserve"> de la adjudicación.</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La formalización del contrato no podrá realizarse antes de los quince días hábiles siguientes a aquel en que se remita la notificación de la adjudicación a licitador y candidatos.</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Se añadirán a este contrato, y pasarán a formar parte de él, los pliegos de prescripciones técnicas y de cláusulas administrativas particulares del procedimiento de contratación, así como la oferta del licitador que resulta</w:t>
      </w:r>
      <w:r w:rsidR="006755B6">
        <w:rPr>
          <w:rFonts w:ascii="Open Sans" w:hAnsi="Open Sans" w:cs="Open Sans"/>
        </w:rPr>
        <w:t>se</w:t>
      </w:r>
      <w:r w:rsidRPr="00037285">
        <w:rPr>
          <w:rFonts w:ascii="Open Sans" w:hAnsi="Open Sans" w:cs="Open Sans"/>
        </w:rPr>
        <w:t xml:space="preserve"> adjudicatario.</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Cuando por causas imputables al adjudicatario no se pueda formalizar el contrato en el plazo señalado, la Mesa del Parlamento podrá acordar la incautación sobre la garantía definitiva del importe de la garantía provisional que,</w:t>
      </w:r>
      <w:r w:rsidR="00033FDC">
        <w:rPr>
          <w:rFonts w:ascii="Open Sans" w:hAnsi="Open Sans" w:cs="Open Sans"/>
        </w:rPr>
        <w:t xml:space="preserve"> en su caso</w:t>
      </w:r>
      <w:r w:rsidRPr="00037285">
        <w:rPr>
          <w:rFonts w:ascii="Open Sans" w:hAnsi="Open Sans" w:cs="Open Sans"/>
        </w:rPr>
        <w:t>, s</w:t>
      </w:r>
      <w:r w:rsidR="006755B6">
        <w:rPr>
          <w:rFonts w:ascii="Open Sans" w:hAnsi="Open Sans" w:cs="Open Sans"/>
        </w:rPr>
        <w:t>e haya exigido</w:t>
      </w:r>
      <w:r w:rsidRPr="00037285">
        <w:rPr>
          <w:rFonts w:ascii="Open Sans" w:hAnsi="Open Sans" w:cs="Open Sans"/>
        </w:rPr>
        <w:t xml:space="preserve"> y la indemnización de los daños y p</w:t>
      </w:r>
      <w:r w:rsidR="006755B6">
        <w:rPr>
          <w:rFonts w:ascii="Open Sans" w:hAnsi="Open Sans" w:cs="Open Sans"/>
        </w:rPr>
        <w:t>erjuicios</w:t>
      </w:r>
      <w:r w:rsidRPr="00037285">
        <w:rPr>
          <w:rFonts w:ascii="Open Sans" w:hAnsi="Open Sans" w:cs="Open Sans"/>
        </w:rPr>
        <w:t xml:space="preserve"> ocasionados a la Administración parlamentaria, y se podrá adjudicar a quien licitó </w:t>
      </w:r>
      <w:r w:rsidR="006755B6">
        <w:rPr>
          <w:rFonts w:ascii="Open Sans" w:hAnsi="Open Sans" w:cs="Open Sans"/>
        </w:rPr>
        <w:t>a continuación</w:t>
      </w:r>
      <w:r w:rsidRPr="00037285">
        <w:rPr>
          <w:rFonts w:ascii="Open Sans" w:hAnsi="Open Sans" w:cs="Open Sans"/>
        </w:rPr>
        <w:t xml:space="preserve"> por orden de sus ofertas.</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La contratación por el adjudicatario de la realización parcial del contrato con terceros estará sujeta a los requisitos establecidos en el artículo 227 del TRLCSP. No obstante, en el cuadro de especificaciones se podrá determinar la prohibición de la subcontratación. </w:t>
      </w:r>
    </w:p>
    <w:p w:rsidR="000708EF" w:rsidRPr="00037285" w:rsidRDefault="006755B6">
      <w:pPr>
        <w:pStyle w:val="Ttulo1"/>
        <w:spacing w:before="120" w:after="120"/>
        <w:rPr>
          <w:rFonts w:ascii="Open Sans" w:hAnsi="Open Sans" w:cs="Open Sans"/>
        </w:rPr>
      </w:pPr>
      <w:r>
        <w:rPr>
          <w:rFonts w:ascii="Open Sans" w:hAnsi="Open Sans" w:cs="Open Sans"/>
          <w:sz w:val="20"/>
        </w:rPr>
        <w:lastRenderedPageBreak/>
        <w:t>Decimo</w:t>
      </w:r>
      <w:r w:rsidR="000708EF" w:rsidRPr="00037285">
        <w:rPr>
          <w:rFonts w:ascii="Open Sans" w:hAnsi="Open Sans" w:cs="Open Sans"/>
          <w:sz w:val="20"/>
        </w:rPr>
        <w:t xml:space="preserve">cuarta. </w:t>
      </w:r>
      <w:r w:rsidR="000708EF" w:rsidRPr="00037285">
        <w:rPr>
          <w:rFonts w:ascii="Open Sans" w:hAnsi="Open Sans" w:cs="Open Sans"/>
          <w:i/>
          <w:sz w:val="20"/>
        </w:rPr>
        <w:t>Gastos e impuestos</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Tanto en la oferta que formule el licitador como </w:t>
      </w:r>
      <w:r w:rsidR="006755B6">
        <w:rPr>
          <w:rFonts w:ascii="Open Sans" w:hAnsi="Open Sans" w:cs="Open Sans"/>
        </w:rPr>
        <w:t>e</w:t>
      </w:r>
      <w:r w:rsidRPr="00037285">
        <w:rPr>
          <w:rFonts w:ascii="Open Sans" w:hAnsi="Open Sans" w:cs="Open Sans"/>
        </w:rPr>
        <w:t>n</w:t>
      </w:r>
      <w:r w:rsidR="006755B6">
        <w:rPr>
          <w:rFonts w:ascii="Open Sans" w:hAnsi="Open Sans" w:cs="Open Sans"/>
        </w:rPr>
        <w:t xml:space="preserve"> l</w:t>
      </w:r>
      <w:r w:rsidRPr="00037285">
        <w:rPr>
          <w:rFonts w:ascii="Open Sans" w:hAnsi="Open Sans" w:cs="Open Sans"/>
        </w:rPr>
        <w:t>os presupuestos de adjudicación se entenderán comprendidos a todos los efectos los gastos y los impuestos de toda índole que gra</w:t>
      </w:r>
      <w:r w:rsidR="006755B6">
        <w:rPr>
          <w:rFonts w:ascii="Open Sans" w:hAnsi="Open Sans" w:cs="Open Sans"/>
        </w:rPr>
        <w:t>v</w:t>
      </w:r>
      <w:r w:rsidRPr="00037285">
        <w:rPr>
          <w:rFonts w:ascii="Open Sans" w:hAnsi="Open Sans" w:cs="Open Sans"/>
        </w:rPr>
        <w:t>en los diversos conceptos, sin que, por lo tanto, pueda ser repercutido ninguno de ellos como partida independiente.</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 xml:space="preserve">Serán también a cargo del adjudicatario el pago del </w:t>
      </w:r>
      <w:r w:rsidR="003B4504">
        <w:rPr>
          <w:rFonts w:ascii="Open Sans" w:hAnsi="Open Sans" w:cs="Open Sans"/>
        </w:rPr>
        <w:t>importe</w:t>
      </w:r>
      <w:r w:rsidRPr="00037285">
        <w:rPr>
          <w:rFonts w:ascii="Open Sans" w:hAnsi="Open Sans" w:cs="Open Sans"/>
        </w:rPr>
        <w:t xml:space="preserve"> de los gastos </w:t>
      </w:r>
      <w:r w:rsidR="006755B6">
        <w:rPr>
          <w:rFonts w:ascii="Open Sans" w:hAnsi="Open Sans" w:cs="Open Sans"/>
        </w:rPr>
        <w:t>de publicación de anuncios y cua</w:t>
      </w:r>
      <w:r w:rsidRPr="00037285">
        <w:rPr>
          <w:rFonts w:ascii="Open Sans" w:hAnsi="Open Sans" w:cs="Open Sans"/>
        </w:rPr>
        <w:t>ntos otros se ocasionen con motivo de los trámites preparatorios y de formalización del contrato, igual que el pago de toda clase de tributos estatales y locales.</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En el cuadro de especificaciones se podrán enumerar,</w:t>
      </w:r>
      <w:r w:rsidR="00033FDC">
        <w:rPr>
          <w:rFonts w:ascii="Open Sans" w:hAnsi="Open Sans" w:cs="Open Sans"/>
        </w:rPr>
        <w:t xml:space="preserve"> en su caso</w:t>
      </w:r>
      <w:r w:rsidRPr="00037285">
        <w:rPr>
          <w:rFonts w:ascii="Open Sans" w:hAnsi="Open Sans" w:cs="Open Sans"/>
        </w:rPr>
        <w:t>, otros gastos que serán por cuenta del adjudicatario.</w:t>
      </w:r>
    </w:p>
    <w:p w:rsidR="000708EF" w:rsidRPr="00037285" w:rsidRDefault="006755B6">
      <w:pPr>
        <w:pStyle w:val="Ttulo1"/>
        <w:spacing w:before="120" w:after="120"/>
        <w:rPr>
          <w:rFonts w:ascii="Open Sans" w:hAnsi="Open Sans" w:cs="Open Sans"/>
        </w:rPr>
      </w:pPr>
      <w:r>
        <w:rPr>
          <w:rFonts w:ascii="Open Sans" w:hAnsi="Open Sans" w:cs="Open Sans"/>
          <w:sz w:val="20"/>
        </w:rPr>
        <w:t>Decimo</w:t>
      </w:r>
      <w:r w:rsidR="000708EF" w:rsidRPr="00037285">
        <w:rPr>
          <w:rFonts w:ascii="Open Sans" w:hAnsi="Open Sans" w:cs="Open Sans"/>
          <w:sz w:val="20"/>
        </w:rPr>
        <w:t xml:space="preserve">quinta. </w:t>
      </w:r>
      <w:r w:rsidR="000708EF" w:rsidRPr="00037285">
        <w:rPr>
          <w:rFonts w:ascii="Open Sans" w:hAnsi="Open Sans" w:cs="Open Sans"/>
          <w:i/>
          <w:sz w:val="20"/>
        </w:rPr>
        <w:t>Entrega y recepción de los suministros</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1. Los suministros serán entregados en la Administración parlamentaria en el lugar o en la dependencia que se le indique al adjudicatario.</w:t>
      </w:r>
    </w:p>
    <w:p w:rsidR="000708EF" w:rsidRPr="00037285" w:rsidRDefault="006755B6">
      <w:pPr>
        <w:spacing w:before="120" w:after="120"/>
        <w:ind w:right="99"/>
        <w:jc w:val="both"/>
        <w:rPr>
          <w:rFonts w:ascii="Open Sans" w:hAnsi="Open Sans" w:cs="Open Sans"/>
        </w:rPr>
      </w:pPr>
      <w:r>
        <w:rPr>
          <w:rFonts w:ascii="Open Sans" w:hAnsi="Open Sans" w:cs="Open Sans"/>
        </w:rPr>
        <w:t>2. Quie</w:t>
      </w:r>
      <w:r w:rsidR="000708EF" w:rsidRPr="00037285">
        <w:rPr>
          <w:rFonts w:ascii="Open Sans" w:hAnsi="Open Sans" w:cs="Open Sans"/>
        </w:rPr>
        <w:t>n sea adjudicatario realizará la entrega e instalación del suministro dentro del plazo establecido en el punto 23 del cuadro de especificaciones, así como en las cantidades que le demande la Administración segundo sus necesidades. Su incumplimiento podrá dar lugar a la resolución del contrato o a la imposición de sanciones.</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 xml:space="preserve">3. </w:t>
      </w:r>
      <w:r w:rsidRPr="00037285">
        <w:rPr>
          <w:rFonts w:ascii="Open Sans" w:hAnsi="Open Sans" w:cs="Open Sans"/>
          <w:bCs/>
          <w:iCs/>
        </w:rPr>
        <w:t xml:space="preserve">Cada una de las entregas que realice el adjudicatario será objeto por parte de la Administración parlamentaria de inspección para comprobar que el material recibido se ajusta a las condiciones </w:t>
      </w:r>
      <w:r w:rsidR="005E3595">
        <w:rPr>
          <w:rFonts w:ascii="Open Sans" w:hAnsi="Open Sans" w:cs="Open Sans"/>
          <w:bCs/>
          <w:iCs/>
        </w:rPr>
        <w:t>exig</w:t>
      </w:r>
      <w:r w:rsidRPr="00037285">
        <w:rPr>
          <w:rFonts w:ascii="Open Sans" w:hAnsi="Open Sans" w:cs="Open Sans"/>
          <w:bCs/>
          <w:iCs/>
        </w:rPr>
        <w:t>idas y a las finalidades previstas en los pliegos de prescripciones técnicas. Si los bienes no estuvieren en estado de ser recibidos, se hará constancia expresa de esta circunstancia y serán devueltos con indicaciones precisas al contratista para que realice un nuevo suministro.</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4. De la entrega de la totalidad de la equipación se formalizará un acta de recepción.</w:t>
      </w:r>
    </w:p>
    <w:p w:rsidR="000708EF" w:rsidRPr="00037285" w:rsidRDefault="006755B6">
      <w:pPr>
        <w:pStyle w:val="Ttulo1"/>
        <w:spacing w:before="120" w:after="120"/>
        <w:rPr>
          <w:rFonts w:ascii="Open Sans" w:hAnsi="Open Sans" w:cs="Open Sans"/>
        </w:rPr>
      </w:pPr>
      <w:r>
        <w:rPr>
          <w:rFonts w:ascii="Open Sans" w:hAnsi="Open Sans" w:cs="Open Sans"/>
          <w:sz w:val="20"/>
        </w:rPr>
        <w:t>Decimo</w:t>
      </w:r>
      <w:r w:rsidR="000708EF" w:rsidRPr="00037285">
        <w:rPr>
          <w:rFonts w:ascii="Open Sans" w:hAnsi="Open Sans" w:cs="Open Sans"/>
          <w:sz w:val="20"/>
        </w:rPr>
        <w:t xml:space="preserve">sexta. </w:t>
      </w:r>
      <w:r w:rsidR="000708EF" w:rsidRPr="00037285">
        <w:rPr>
          <w:rFonts w:ascii="Open Sans" w:hAnsi="Open Sans" w:cs="Open Sans"/>
          <w:i/>
          <w:sz w:val="20"/>
        </w:rPr>
        <w:t>Pagos al contratista</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 xml:space="preserve">El contratista tendrá derecho al </w:t>
      </w:r>
      <w:r w:rsidR="00037285" w:rsidRPr="00037285">
        <w:rPr>
          <w:rFonts w:ascii="Open Sans" w:hAnsi="Open Sans" w:cs="Open Sans"/>
        </w:rPr>
        <w:t>abo</w:t>
      </w:r>
      <w:r w:rsidR="00037285">
        <w:rPr>
          <w:rFonts w:ascii="Open Sans" w:hAnsi="Open Sans" w:cs="Open Sans"/>
        </w:rPr>
        <w:t>no</w:t>
      </w:r>
      <w:r w:rsidRPr="00037285">
        <w:rPr>
          <w:rFonts w:ascii="Open Sans" w:hAnsi="Open Sans" w:cs="Open Sans"/>
        </w:rPr>
        <w:t xml:space="preserve">, conforme </w:t>
      </w:r>
      <w:r w:rsidR="006755B6">
        <w:rPr>
          <w:rFonts w:ascii="Open Sans" w:hAnsi="Open Sans" w:cs="Open Sans"/>
        </w:rPr>
        <w:t xml:space="preserve">a </w:t>
      </w:r>
      <w:r w:rsidRPr="00037285">
        <w:rPr>
          <w:rFonts w:ascii="Open Sans" w:hAnsi="Open Sans" w:cs="Open Sans"/>
        </w:rPr>
        <w:t xml:space="preserve">los precios contratados, de la prestación realmente ejecutada. El importe de la prestación realizada se acreditará por medio de la presentación de la factura correspondiente, así como de la documentación que, de estimarse precisa, justifique la realización total o parcial del contrato. </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Procederá la emisión de la factura una vez cumplida la prestación objeto del contrato o a partir del día siguiente de</w:t>
      </w:r>
      <w:r w:rsidR="00037285">
        <w:rPr>
          <w:rFonts w:ascii="Open Sans" w:hAnsi="Open Sans" w:cs="Open Sans"/>
        </w:rPr>
        <w:t xml:space="preserve"> la firma</w:t>
      </w:r>
      <w:r w:rsidRPr="00037285">
        <w:rPr>
          <w:rFonts w:ascii="Open Sans" w:hAnsi="Open Sans" w:cs="Open Sans"/>
        </w:rPr>
        <w:t xml:space="preserve"> del acta de recepción positiva por parte de la Administración y el contratista. </w:t>
      </w:r>
    </w:p>
    <w:p w:rsidR="000708EF" w:rsidRPr="00037285" w:rsidRDefault="000708EF">
      <w:pPr>
        <w:spacing w:before="120" w:after="120"/>
        <w:ind w:right="99"/>
        <w:jc w:val="both"/>
        <w:rPr>
          <w:rFonts w:ascii="Open Sans" w:hAnsi="Open Sans" w:cs="Open Sans"/>
          <w:sz w:val="14"/>
          <w:szCs w:val="14"/>
        </w:rPr>
      </w:pPr>
      <w:r w:rsidRPr="00037285">
        <w:rPr>
          <w:rFonts w:ascii="Open Sans" w:hAnsi="Open Sans" w:cs="Open Sans"/>
        </w:rPr>
        <w:t>La factura se deberá presentar en formato electrónico en el Punto general de entrada de facturas electrónicas de la Comunidad Autónoma de Galicia (SEF). El código DIR3 que identifica el Parlamento de Galicia en el SEF es el siguiente:</w:t>
      </w:r>
    </w:p>
    <w:tbl>
      <w:tblPr>
        <w:tblW w:w="0" w:type="auto"/>
        <w:tblInd w:w="108" w:type="dxa"/>
        <w:tblLayout w:type="fixed"/>
        <w:tblLook w:val="0000" w:firstRow="0" w:lastRow="0" w:firstColumn="0" w:lastColumn="0" w:noHBand="0" w:noVBand="0"/>
      </w:tblPr>
      <w:tblGrid>
        <w:gridCol w:w="948"/>
        <w:gridCol w:w="1181"/>
        <w:gridCol w:w="1240"/>
        <w:gridCol w:w="1352"/>
        <w:gridCol w:w="1352"/>
        <w:gridCol w:w="1055"/>
        <w:gridCol w:w="878"/>
        <w:gridCol w:w="1269"/>
      </w:tblGrid>
      <w:tr w:rsidR="000708EF" w:rsidRPr="00037285">
        <w:trPr>
          <w:trHeight w:val="577"/>
        </w:trPr>
        <w:tc>
          <w:tcPr>
            <w:tcW w:w="6073" w:type="dxa"/>
            <w:gridSpan w:val="5"/>
            <w:tcBorders>
              <w:top w:val="double" w:sz="4" w:space="0" w:color="808080"/>
              <w:left w:val="double" w:sz="4" w:space="0" w:color="808080"/>
              <w:bottom w:val="single" w:sz="6" w:space="0" w:color="808080"/>
            </w:tcBorders>
            <w:shd w:val="clear" w:color="auto" w:fill="auto"/>
            <w:vAlign w:val="center"/>
          </w:tcPr>
          <w:p w:rsidR="000708EF" w:rsidRPr="00037285" w:rsidRDefault="000708EF">
            <w:pPr>
              <w:snapToGrid w:val="0"/>
              <w:spacing w:before="120" w:after="120"/>
              <w:ind w:right="99" w:firstLine="709"/>
              <w:jc w:val="center"/>
              <w:rPr>
                <w:rFonts w:ascii="Open Sans" w:hAnsi="Open Sans" w:cs="Open Sans"/>
                <w:sz w:val="14"/>
                <w:szCs w:val="14"/>
              </w:rPr>
            </w:pPr>
          </w:p>
        </w:tc>
        <w:tc>
          <w:tcPr>
            <w:tcW w:w="3202" w:type="dxa"/>
            <w:gridSpan w:val="3"/>
            <w:tcBorders>
              <w:top w:val="double" w:sz="4" w:space="0" w:color="808080"/>
              <w:left w:val="single" w:sz="6" w:space="0" w:color="808080"/>
              <w:bottom w:val="single" w:sz="6" w:space="0" w:color="808080"/>
              <w:right w:val="double" w:sz="4" w:space="0" w:color="808080"/>
            </w:tcBorders>
            <w:shd w:val="clear" w:color="auto" w:fill="auto"/>
            <w:vAlign w:val="center"/>
          </w:tcPr>
          <w:p w:rsidR="000708EF" w:rsidRPr="00037285" w:rsidRDefault="000708EF">
            <w:pPr>
              <w:spacing w:before="120" w:after="120"/>
              <w:ind w:right="96"/>
              <w:jc w:val="center"/>
            </w:pPr>
            <w:r w:rsidRPr="00037285">
              <w:rPr>
                <w:rFonts w:ascii="Open Sans" w:hAnsi="Open Sans" w:cs="Open Sans"/>
                <w:b/>
                <w:bCs/>
                <w:color w:val="000000"/>
                <w:sz w:val="14"/>
                <w:szCs w:val="14"/>
              </w:rPr>
              <w:t>CÓDIGO DIR3</w:t>
            </w:r>
          </w:p>
        </w:tc>
      </w:tr>
      <w:tr w:rsidR="000708EF" w:rsidRPr="00037285">
        <w:trPr>
          <w:trHeight w:val="712"/>
        </w:trPr>
        <w:tc>
          <w:tcPr>
            <w:tcW w:w="948" w:type="dxa"/>
            <w:tcBorders>
              <w:top w:val="single" w:sz="6" w:space="0" w:color="808080"/>
              <w:left w:val="double" w:sz="4" w:space="0" w:color="808080"/>
              <w:bottom w:val="single" w:sz="6" w:space="0" w:color="808080"/>
            </w:tcBorders>
            <w:shd w:val="clear" w:color="auto" w:fill="auto"/>
            <w:vAlign w:val="center"/>
          </w:tcPr>
          <w:p w:rsidR="000708EF" w:rsidRPr="00037285" w:rsidRDefault="000708EF">
            <w:pPr>
              <w:spacing w:before="120" w:after="120"/>
              <w:jc w:val="center"/>
              <w:rPr>
                <w:rFonts w:ascii="Open Sans" w:hAnsi="Open Sans" w:cs="Open Sans"/>
                <w:b/>
                <w:bCs/>
                <w:color w:val="000000"/>
                <w:sz w:val="14"/>
                <w:szCs w:val="14"/>
              </w:rPr>
            </w:pPr>
            <w:r w:rsidRPr="00037285">
              <w:rPr>
                <w:rFonts w:ascii="Open Sans" w:hAnsi="Open Sans" w:cs="Open Sans"/>
                <w:b/>
                <w:bCs/>
                <w:color w:val="000000"/>
                <w:sz w:val="14"/>
                <w:szCs w:val="14"/>
              </w:rPr>
              <w:t>CIF</w:t>
            </w:r>
          </w:p>
        </w:tc>
        <w:tc>
          <w:tcPr>
            <w:tcW w:w="1181" w:type="dxa"/>
            <w:tcBorders>
              <w:top w:val="single" w:sz="6" w:space="0" w:color="808080"/>
              <w:left w:val="single" w:sz="6" w:space="0" w:color="808080"/>
              <w:bottom w:val="single" w:sz="6" w:space="0" w:color="808080"/>
            </w:tcBorders>
            <w:shd w:val="clear" w:color="auto" w:fill="auto"/>
            <w:vAlign w:val="center"/>
          </w:tcPr>
          <w:p w:rsidR="000708EF" w:rsidRPr="00037285" w:rsidRDefault="000708EF">
            <w:pPr>
              <w:spacing w:before="120" w:after="120"/>
              <w:jc w:val="center"/>
              <w:rPr>
                <w:rFonts w:ascii="Open Sans" w:hAnsi="Open Sans" w:cs="Open Sans"/>
                <w:b/>
                <w:bCs/>
                <w:color w:val="000000"/>
                <w:sz w:val="14"/>
                <w:szCs w:val="14"/>
              </w:rPr>
            </w:pPr>
            <w:r w:rsidRPr="00037285">
              <w:rPr>
                <w:rFonts w:ascii="Open Sans" w:hAnsi="Open Sans" w:cs="Open Sans"/>
                <w:b/>
                <w:bCs/>
                <w:color w:val="000000"/>
                <w:sz w:val="14"/>
                <w:szCs w:val="14"/>
              </w:rPr>
              <w:t>RECEPTOR</w:t>
            </w:r>
          </w:p>
        </w:tc>
        <w:tc>
          <w:tcPr>
            <w:tcW w:w="1240" w:type="dxa"/>
            <w:tcBorders>
              <w:top w:val="single" w:sz="6" w:space="0" w:color="808080"/>
              <w:left w:val="single" w:sz="6" w:space="0" w:color="808080"/>
              <w:bottom w:val="single" w:sz="6" w:space="0" w:color="808080"/>
            </w:tcBorders>
            <w:shd w:val="clear" w:color="auto" w:fill="auto"/>
            <w:vAlign w:val="center"/>
          </w:tcPr>
          <w:p w:rsidR="000708EF" w:rsidRPr="00037285" w:rsidRDefault="000708EF">
            <w:pPr>
              <w:spacing w:before="120" w:after="120"/>
              <w:jc w:val="center"/>
              <w:rPr>
                <w:rFonts w:ascii="Open Sans" w:hAnsi="Open Sans" w:cs="Open Sans"/>
                <w:b/>
                <w:bCs/>
                <w:color w:val="000000"/>
                <w:sz w:val="14"/>
                <w:szCs w:val="14"/>
              </w:rPr>
            </w:pPr>
            <w:r w:rsidRPr="00037285">
              <w:rPr>
                <w:rFonts w:ascii="Open Sans" w:hAnsi="Open Sans" w:cs="Open Sans"/>
                <w:b/>
                <w:bCs/>
                <w:color w:val="000000"/>
                <w:sz w:val="14"/>
                <w:szCs w:val="14"/>
              </w:rPr>
              <w:t>ENTIDAD</w:t>
            </w:r>
          </w:p>
        </w:tc>
        <w:tc>
          <w:tcPr>
            <w:tcW w:w="1352" w:type="dxa"/>
            <w:tcBorders>
              <w:top w:val="single" w:sz="6" w:space="0" w:color="808080"/>
              <w:left w:val="single" w:sz="6" w:space="0" w:color="808080"/>
              <w:bottom w:val="single" w:sz="6" w:space="0" w:color="808080"/>
            </w:tcBorders>
            <w:shd w:val="clear" w:color="auto" w:fill="auto"/>
            <w:vAlign w:val="center"/>
          </w:tcPr>
          <w:p w:rsidR="000708EF" w:rsidRPr="00037285" w:rsidRDefault="000708EF">
            <w:pPr>
              <w:spacing w:before="120" w:after="120"/>
              <w:jc w:val="center"/>
              <w:rPr>
                <w:rFonts w:ascii="Open Sans" w:hAnsi="Open Sans" w:cs="Open Sans"/>
                <w:b/>
                <w:bCs/>
                <w:color w:val="000000"/>
                <w:sz w:val="14"/>
                <w:szCs w:val="14"/>
              </w:rPr>
            </w:pPr>
            <w:r w:rsidRPr="00037285">
              <w:rPr>
                <w:rFonts w:ascii="Open Sans" w:hAnsi="Open Sans" w:cs="Open Sans"/>
                <w:b/>
                <w:bCs/>
                <w:color w:val="000000"/>
                <w:sz w:val="14"/>
                <w:szCs w:val="14"/>
              </w:rPr>
              <w:t>ÓRGANO DE CONTRATACIÓN</w:t>
            </w:r>
          </w:p>
        </w:tc>
        <w:tc>
          <w:tcPr>
            <w:tcW w:w="1352" w:type="dxa"/>
            <w:tcBorders>
              <w:top w:val="single" w:sz="6" w:space="0" w:color="808080"/>
              <w:left w:val="single" w:sz="6" w:space="0" w:color="808080"/>
              <w:bottom w:val="single" w:sz="6" w:space="0" w:color="808080"/>
            </w:tcBorders>
            <w:shd w:val="clear" w:color="auto" w:fill="auto"/>
            <w:vAlign w:val="center"/>
          </w:tcPr>
          <w:p w:rsidR="000708EF" w:rsidRPr="00037285" w:rsidRDefault="000708EF">
            <w:pPr>
              <w:spacing w:before="120" w:after="120"/>
              <w:jc w:val="center"/>
              <w:rPr>
                <w:rFonts w:ascii="Open Sans" w:hAnsi="Open Sans" w:cs="Open Sans"/>
                <w:b/>
                <w:bCs/>
                <w:color w:val="000000"/>
                <w:sz w:val="14"/>
                <w:szCs w:val="14"/>
              </w:rPr>
            </w:pPr>
            <w:r w:rsidRPr="00037285">
              <w:rPr>
                <w:rFonts w:ascii="Open Sans" w:hAnsi="Open Sans" w:cs="Open Sans"/>
                <w:b/>
                <w:bCs/>
                <w:color w:val="000000"/>
                <w:sz w:val="14"/>
                <w:szCs w:val="14"/>
              </w:rPr>
              <w:t>UNIDAD DE CONTRATACIÓN</w:t>
            </w:r>
          </w:p>
        </w:tc>
        <w:tc>
          <w:tcPr>
            <w:tcW w:w="1055" w:type="dxa"/>
            <w:tcBorders>
              <w:top w:val="single" w:sz="6" w:space="0" w:color="808080"/>
              <w:left w:val="single" w:sz="6" w:space="0" w:color="808080"/>
              <w:bottom w:val="single" w:sz="6" w:space="0" w:color="808080"/>
            </w:tcBorders>
            <w:shd w:val="clear" w:color="auto" w:fill="auto"/>
            <w:vAlign w:val="center"/>
          </w:tcPr>
          <w:p w:rsidR="000708EF" w:rsidRPr="00037285" w:rsidRDefault="000708EF">
            <w:pPr>
              <w:spacing w:before="120" w:after="120"/>
              <w:jc w:val="center"/>
              <w:rPr>
                <w:rFonts w:ascii="Open Sans" w:hAnsi="Open Sans" w:cs="Open Sans"/>
                <w:b/>
                <w:bCs/>
                <w:color w:val="000000"/>
                <w:sz w:val="14"/>
                <w:szCs w:val="14"/>
              </w:rPr>
            </w:pPr>
            <w:r w:rsidRPr="00037285">
              <w:rPr>
                <w:rFonts w:ascii="Open Sans" w:hAnsi="Open Sans" w:cs="Open Sans"/>
                <w:b/>
                <w:bCs/>
                <w:color w:val="000000"/>
                <w:sz w:val="14"/>
                <w:szCs w:val="14"/>
              </w:rPr>
              <w:t>OFICINA CONTABLE</w:t>
            </w:r>
          </w:p>
        </w:tc>
        <w:tc>
          <w:tcPr>
            <w:tcW w:w="878" w:type="dxa"/>
            <w:tcBorders>
              <w:top w:val="single" w:sz="6" w:space="0" w:color="808080"/>
              <w:left w:val="single" w:sz="6" w:space="0" w:color="808080"/>
              <w:bottom w:val="single" w:sz="6" w:space="0" w:color="808080"/>
            </w:tcBorders>
            <w:shd w:val="clear" w:color="auto" w:fill="auto"/>
            <w:vAlign w:val="center"/>
          </w:tcPr>
          <w:p w:rsidR="000708EF" w:rsidRPr="00037285" w:rsidRDefault="000708EF">
            <w:pPr>
              <w:spacing w:before="120" w:after="120"/>
              <w:jc w:val="center"/>
              <w:rPr>
                <w:rFonts w:ascii="Open Sans" w:hAnsi="Open Sans" w:cs="Open Sans"/>
                <w:b/>
                <w:bCs/>
                <w:color w:val="000000"/>
                <w:sz w:val="14"/>
                <w:szCs w:val="14"/>
              </w:rPr>
            </w:pPr>
            <w:r w:rsidRPr="00037285">
              <w:rPr>
                <w:rFonts w:ascii="Open Sans" w:hAnsi="Open Sans" w:cs="Open Sans"/>
                <w:b/>
                <w:bCs/>
                <w:color w:val="000000"/>
                <w:sz w:val="14"/>
                <w:szCs w:val="14"/>
              </w:rPr>
              <w:t>ÓRGANO GESTOR</w:t>
            </w:r>
          </w:p>
        </w:tc>
        <w:tc>
          <w:tcPr>
            <w:tcW w:w="1269" w:type="dxa"/>
            <w:tcBorders>
              <w:top w:val="single" w:sz="6" w:space="0" w:color="808080"/>
              <w:left w:val="single" w:sz="6" w:space="0" w:color="808080"/>
              <w:bottom w:val="single" w:sz="6" w:space="0" w:color="808080"/>
              <w:right w:val="double" w:sz="4" w:space="0" w:color="808080"/>
            </w:tcBorders>
            <w:shd w:val="clear" w:color="auto" w:fill="auto"/>
            <w:vAlign w:val="center"/>
          </w:tcPr>
          <w:p w:rsidR="000708EF" w:rsidRPr="00037285" w:rsidRDefault="000708EF">
            <w:pPr>
              <w:spacing w:before="120" w:after="120"/>
              <w:jc w:val="center"/>
            </w:pPr>
            <w:r w:rsidRPr="00037285">
              <w:rPr>
                <w:rFonts w:ascii="Open Sans" w:hAnsi="Open Sans" w:cs="Open Sans"/>
                <w:b/>
                <w:bCs/>
                <w:color w:val="000000"/>
                <w:sz w:val="14"/>
                <w:szCs w:val="14"/>
              </w:rPr>
              <w:t>UNIDAD TRAMITADORA</w:t>
            </w:r>
          </w:p>
        </w:tc>
      </w:tr>
      <w:tr w:rsidR="000708EF" w:rsidRPr="006755B6">
        <w:trPr>
          <w:trHeight w:val="518"/>
        </w:trPr>
        <w:tc>
          <w:tcPr>
            <w:tcW w:w="948" w:type="dxa"/>
            <w:tcBorders>
              <w:top w:val="single" w:sz="6" w:space="0" w:color="808080"/>
              <w:left w:val="double" w:sz="4" w:space="0" w:color="808080"/>
              <w:bottom w:val="double" w:sz="4" w:space="0" w:color="808080"/>
            </w:tcBorders>
            <w:shd w:val="clear" w:color="auto" w:fill="auto"/>
            <w:vAlign w:val="center"/>
          </w:tcPr>
          <w:p w:rsidR="000708EF" w:rsidRPr="006755B6" w:rsidRDefault="000708EF">
            <w:pPr>
              <w:spacing w:before="120" w:after="120"/>
              <w:jc w:val="center"/>
              <w:rPr>
                <w:rFonts w:ascii="Open Sans" w:hAnsi="Open Sans" w:cs="Open Sans"/>
                <w:color w:val="000000"/>
                <w:sz w:val="12"/>
                <w:szCs w:val="12"/>
              </w:rPr>
            </w:pPr>
            <w:r w:rsidRPr="006755B6">
              <w:rPr>
                <w:rFonts w:ascii="Open Sans" w:hAnsi="Open Sans" w:cs="Open Sans"/>
                <w:color w:val="000000"/>
                <w:sz w:val="12"/>
                <w:szCs w:val="12"/>
              </w:rPr>
              <w:t>S1533001B</w:t>
            </w:r>
          </w:p>
        </w:tc>
        <w:tc>
          <w:tcPr>
            <w:tcW w:w="1181" w:type="dxa"/>
            <w:tcBorders>
              <w:top w:val="single" w:sz="6" w:space="0" w:color="808080"/>
              <w:left w:val="single" w:sz="6" w:space="0" w:color="808080"/>
              <w:bottom w:val="double" w:sz="4" w:space="0" w:color="808080"/>
            </w:tcBorders>
            <w:shd w:val="clear" w:color="auto" w:fill="auto"/>
            <w:vAlign w:val="center"/>
          </w:tcPr>
          <w:p w:rsidR="000708EF" w:rsidRPr="006755B6" w:rsidRDefault="000708EF">
            <w:pPr>
              <w:spacing w:before="120" w:after="120"/>
              <w:jc w:val="center"/>
              <w:rPr>
                <w:rFonts w:ascii="Open Sans" w:hAnsi="Open Sans" w:cs="Open Sans"/>
                <w:color w:val="000000"/>
                <w:sz w:val="12"/>
                <w:szCs w:val="12"/>
              </w:rPr>
            </w:pPr>
            <w:r w:rsidRPr="006755B6">
              <w:rPr>
                <w:rFonts w:ascii="Open Sans" w:hAnsi="Open Sans" w:cs="Open Sans"/>
                <w:color w:val="000000"/>
                <w:sz w:val="12"/>
                <w:szCs w:val="12"/>
              </w:rPr>
              <w:t>PARLAMENTO DE GALICIA</w:t>
            </w:r>
          </w:p>
        </w:tc>
        <w:tc>
          <w:tcPr>
            <w:tcW w:w="1240" w:type="dxa"/>
            <w:tcBorders>
              <w:top w:val="single" w:sz="6" w:space="0" w:color="808080"/>
              <w:left w:val="single" w:sz="6" w:space="0" w:color="808080"/>
              <w:bottom w:val="double" w:sz="4" w:space="0" w:color="808080"/>
            </w:tcBorders>
            <w:shd w:val="clear" w:color="auto" w:fill="auto"/>
            <w:vAlign w:val="center"/>
          </w:tcPr>
          <w:p w:rsidR="000708EF" w:rsidRPr="006755B6" w:rsidRDefault="000708EF">
            <w:pPr>
              <w:spacing w:before="120" w:after="120"/>
              <w:jc w:val="center"/>
              <w:rPr>
                <w:rFonts w:ascii="Open Sans" w:hAnsi="Open Sans" w:cs="Open Sans"/>
                <w:color w:val="000000"/>
                <w:sz w:val="12"/>
                <w:szCs w:val="12"/>
              </w:rPr>
            </w:pPr>
            <w:r w:rsidRPr="006755B6">
              <w:rPr>
                <w:rFonts w:ascii="Open Sans" w:hAnsi="Open Sans" w:cs="Open Sans"/>
                <w:color w:val="000000"/>
                <w:sz w:val="12"/>
                <w:szCs w:val="12"/>
              </w:rPr>
              <w:t>PARLAMENTO DE GALICIA</w:t>
            </w:r>
          </w:p>
        </w:tc>
        <w:tc>
          <w:tcPr>
            <w:tcW w:w="1352" w:type="dxa"/>
            <w:tcBorders>
              <w:top w:val="single" w:sz="6" w:space="0" w:color="808080"/>
              <w:left w:val="single" w:sz="6" w:space="0" w:color="808080"/>
              <w:bottom w:val="double" w:sz="4" w:space="0" w:color="808080"/>
            </w:tcBorders>
            <w:shd w:val="clear" w:color="auto" w:fill="auto"/>
            <w:vAlign w:val="center"/>
          </w:tcPr>
          <w:p w:rsidR="000708EF" w:rsidRPr="006755B6" w:rsidRDefault="000708EF">
            <w:pPr>
              <w:spacing w:before="120" w:after="120"/>
              <w:jc w:val="center"/>
              <w:rPr>
                <w:rFonts w:ascii="Open Sans" w:hAnsi="Open Sans" w:cs="Open Sans"/>
                <w:color w:val="000000"/>
                <w:sz w:val="12"/>
                <w:szCs w:val="12"/>
              </w:rPr>
            </w:pPr>
            <w:r w:rsidRPr="006755B6">
              <w:rPr>
                <w:rFonts w:ascii="Open Sans" w:hAnsi="Open Sans" w:cs="Open Sans"/>
                <w:color w:val="000000"/>
                <w:sz w:val="12"/>
                <w:szCs w:val="12"/>
              </w:rPr>
              <w:t>PARLAMENTO DE GALICIA</w:t>
            </w:r>
          </w:p>
        </w:tc>
        <w:tc>
          <w:tcPr>
            <w:tcW w:w="1352" w:type="dxa"/>
            <w:tcBorders>
              <w:top w:val="single" w:sz="6" w:space="0" w:color="808080"/>
              <w:left w:val="single" w:sz="6" w:space="0" w:color="808080"/>
              <w:bottom w:val="double" w:sz="4" w:space="0" w:color="808080"/>
            </w:tcBorders>
            <w:shd w:val="clear" w:color="auto" w:fill="auto"/>
            <w:vAlign w:val="center"/>
          </w:tcPr>
          <w:p w:rsidR="000708EF" w:rsidRPr="006755B6" w:rsidRDefault="000708EF">
            <w:pPr>
              <w:spacing w:before="120" w:after="120"/>
              <w:jc w:val="center"/>
              <w:rPr>
                <w:rFonts w:ascii="Open Sans" w:hAnsi="Open Sans" w:cs="Open Sans"/>
                <w:color w:val="000000"/>
                <w:sz w:val="12"/>
                <w:szCs w:val="12"/>
              </w:rPr>
            </w:pPr>
            <w:r w:rsidRPr="006755B6">
              <w:rPr>
                <w:rFonts w:ascii="Open Sans" w:hAnsi="Open Sans" w:cs="Open Sans"/>
                <w:color w:val="000000"/>
                <w:sz w:val="12"/>
                <w:szCs w:val="12"/>
              </w:rPr>
              <w:t>PARLAMENTO DE GALICIA</w:t>
            </w:r>
          </w:p>
        </w:tc>
        <w:tc>
          <w:tcPr>
            <w:tcW w:w="1055" w:type="dxa"/>
            <w:tcBorders>
              <w:top w:val="single" w:sz="6" w:space="0" w:color="808080"/>
              <w:left w:val="single" w:sz="6" w:space="0" w:color="808080"/>
              <w:bottom w:val="double" w:sz="4" w:space="0" w:color="808080"/>
            </w:tcBorders>
            <w:shd w:val="clear" w:color="auto" w:fill="auto"/>
            <w:vAlign w:val="center"/>
          </w:tcPr>
          <w:p w:rsidR="000708EF" w:rsidRPr="006755B6" w:rsidRDefault="000708EF">
            <w:pPr>
              <w:spacing w:before="120" w:after="120"/>
              <w:jc w:val="center"/>
              <w:rPr>
                <w:rFonts w:ascii="Open Sans" w:hAnsi="Open Sans" w:cs="Open Sans"/>
                <w:color w:val="000000"/>
                <w:sz w:val="12"/>
                <w:szCs w:val="12"/>
              </w:rPr>
            </w:pPr>
            <w:r w:rsidRPr="006755B6">
              <w:rPr>
                <w:rFonts w:ascii="Open Sans" w:hAnsi="Open Sans" w:cs="Open Sans"/>
                <w:color w:val="000000"/>
                <w:sz w:val="12"/>
                <w:szCs w:val="12"/>
              </w:rPr>
              <w:t>I00000344</w:t>
            </w:r>
          </w:p>
        </w:tc>
        <w:tc>
          <w:tcPr>
            <w:tcW w:w="878" w:type="dxa"/>
            <w:tcBorders>
              <w:top w:val="single" w:sz="6" w:space="0" w:color="808080"/>
              <w:left w:val="single" w:sz="6" w:space="0" w:color="808080"/>
              <w:bottom w:val="double" w:sz="4" w:space="0" w:color="808080"/>
            </w:tcBorders>
            <w:shd w:val="clear" w:color="auto" w:fill="auto"/>
            <w:vAlign w:val="center"/>
          </w:tcPr>
          <w:p w:rsidR="000708EF" w:rsidRPr="006755B6" w:rsidRDefault="000708EF">
            <w:pPr>
              <w:spacing w:before="120" w:after="120"/>
              <w:jc w:val="center"/>
              <w:rPr>
                <w:rFonts w:ascii="Open Sans" w:hAnsi="Open Sans" w:cs="Open Sans"/>
                <w:color w:val="000000"/>
                <w:sz w:val="12"/>
                <w:szCs w:val="12"/>
              </w:rPr>
            </w:pPr>
            <w:r w:rsidRPr="006755B6">
              <w:rPr>
                <w:rFonts w:ascii="Open Sans" w:hAnsi="Open Sans" w:cs="Open Sans"/>
                <w:color w:val="000000"/>
                <w:sz w:val="12"/>
                <w:szCs w:val="12"/>
              </w:rPr>
              <w:t>I00000344</w:t>
            </w:r>
          </w:p>
        </w:tc>
        <w:tc>
          <w:tcPr>
            <w:tcW w:w="1269" w:type="dxa"/>
            <w:tcBorders>
              <w:top w:val="single" w:sz="6" w:space="0" w:color="808080"/>
              <w:left w:val="single" w:sz="6" w:space="0" w:color="808080"/>
              <w:bottom w:val="double" w:sz="4" w:space="0" w:color="808080"/>
              <w:right w:val="double" w:sz="4" w:space="0" w:color="808080"/>
            </w:tcBorders>
            <w:shd w:val="clear" w:color="auto" w:fill="auto"/>
            <w:vAlign w:val="center"/>
          </w:tcPr>
          <w:p w:rsidR="000708EF" w:rsidRPr="006755B6" w:rsidRDefault="000708EF">
            <w:pPr>
              <w:spacing w:before="120" w:after="120"/>
              <w:jc w:val="center"/>
              <w:rPr>
                <w:sz w:val="12"/>
                <w:szCs w:val="12"/>
              </w:rPr>
            </w:pPr>
            <w:r w:rsidRPr="006755B6">
              <w:rPr>
                <w:rFonts w:ascii="Open Sans" w:hAnsi="Open Sans" w:cs="Open Sans"/>
                <w:color w:val="000000"/>
                <w:sz w:val="12"/>
                <w:szCs w:val="12"/>
              </w:rPr>
              <w:t>I00000344</w:t>
            </w:r>
          </w:p>
        </w:tc>
      </w:tr>
    </w:tbl>
    <w:p w:rsidR="000708EF" w:rsidRPr="00037285" w:rsidRDefault="006755B6">
      <w:pPr>
        <w:spacing w:before="120" w:after="120"/>
        <w:ind w:right="96"/>
        <w:jc w:val="both"/>
        <w:rPr>
          <w:rFonts w:ascii="Open Sans" w:hAnsi="Open Sans" w:cs="Open Sans"/>
        </w:rPr>
      </w:pPr>
      <w:r>
        <w:rPr>
          <w:rFonts w:ascii="Open Sans" w:hAnsi="Open Sans" w:cs="Open Sans"/>
        </w:rPr>
        <w:t>C</w:t>
      </w:r>
      <w:r w:rsidR="000708EF" w:rsidRPr="00037285">
        <w:rPr>
          <w:rFonts w:ascii="Open Sans" w:hAnsi="Open Sans" w:cs="Open Sans"/>
        </w:rPr>
        <w:t xml:space="preserve">orresponde al responsable del contrato </w:t>
      </w:r>
      <w:r>
        <w:rPr>
          <w:rFonts w:ascii="Open Sans" w:hAnsi="Open Sans" w:cs="Open Sans"/>
        </w:rPr>
        <w:t>l</w:t>
      </w:r>
      <w:r w:rsidR="000708EF" w:rsidRPr="00037285">
        <w:rPr>
          <w:rFonts w:ascii="Open Sans" w:hAnsi="Open Sans" w:cs="Open Sans"/>
        </w:rPr>
        <w:t xml:space="preserve">a conformidad o el rechazo de las facturas presentadas. En el caso de conformidad con la prestación, quien sea responsable del </w:t>
      </w:r>
      <w:r w:rsidR="000708EF" w:rsidRPr="00037285">
        <w:rPr>
          <w:rFonts w:ascii="Open Sans" w:hAnsi="Open Sans" w:cs="Open Sans"/>
        </w:rPr>
        <w:lastRenderedPageBreak/>
        <w:t>contrato conformará la factura correspondiente. En el caso contrario, emitirá un informe de su discrepancia, del que se le dará traslado al contratista. Este tendrá derecho al período de audiencia por un plazo de diez días, contados a partir del día siguiente al de la notificación. Simultáneamente, se procederá al rechazo de la factura a través del Punto general de entrada de facturas electrónicas de la Comunidad Autónoma de Galicia (SEF) con indicación de los motivos. La factura quedará registrada c</w:t>
      </w:r>
      <w:r>
        <w:rPr>
          <w:rFonts w:ascii="Open Sans" w:hAnsi="Open Sans" w:cs="Open Sans"/>
        </w:rPr>
        <w:t>o</w:t>
      </w:r>
      <w:r w:rsidR="000708EF" w:rsidRPr="00037285">
        <w:rPr>
          <w:rFonts w:ascii="Open Sans" w:hAnsi="Open Sans" w:cs="Open Sans"/>
        </w:rPr>
        <w:t xml:space="preserve">mo anulada en el registro contable de facturas. El pago del precio relativo al período controvertido no se tramitará mientras no se </w:t>
      </w:r>
      <w:r>
        <w:rPr>
          <w:rFonts w:ascii="Open Sans" w:hAnsi="Open Sans" w:cs="Open Sans"/>
        </w:rPr>
        <w:t>subsanen</w:t>
      </w:r>
      <w:r w:rsidR="000708EF" w:rsidRPr="00037285">
        <w:rPr>
          <w:rFonts w:ascii="Open Sans" w:hAnsi="Open Sans" w:cs="Open Sans"/>
        </w:rPr>
        <w:t xml:space="preserve"> las deficiencias y tras la presentación de la nueva factura. </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 xml:space="preserve">El Parlamento procederá con carácter general al </w:t>
      </w:r>
      <w:r w:rsidR="00037285">
        <w:rPr>
          <w:rFonts w:ascii="Open Sans" w:hAnsi="Open Sans" w:cs="Open Sans"/>
        </w:rPr>
        <w:t>abono</w:t>
      </w:r>
      <w:r w:rsidRPr="00037285">
        <w:rPr>
          <w:rFonts w:ascii="Open Sans" w:hAnsi="Open Sans" w:cs="Open Sans"/>
        </w:rPr>
        <w:t xml:space="preserve"> de la factura dentro de los treinta días siguientes a la fecha de recepción de la factura correspondiente. No obstante, cuando legalmente o en el contrato se disponga un procedimiento de aceptación o comprobación mediante </w:t>
      </w:r>
      <w:r w:rsidR="006755B6">
        <w:rPr>
          <w:rFonts w:ascii="Open Sans" w:hAnsi="Open Sans" w:cs="Open Sans"/>
        </w:rPr>
        <w:t>el cual</w:t>
      </w:r>
      <w:r w:rsidRPr="00037285">
        <w:rPr>
          <w:rFonts w:ascii="Open Sans" w:hAnsi="Open Sans" w:cs="Open Sans"/>
        </w:rPr>
        <w:t xml:space="preserve"> se debe verificar la conformidad de los bienes o servicios con </w:t>
      </w:r>
      <w:r w:rsidR="006755B6">
        <w:rPr>
          <w:rFonts w:ascii="Open Sans" w:hAnsi="Open Sans" w:cs="Open Sans"/>
        </w:rPr>
        <w:t>lo</w:t>
      </w:r>
      <w:r w:rsidRPr="00037285">
        <w:rPr>
          <w:rFonts w:ascii="Open Sans" w:hAnsi="Open Sans" w:cs="Open Sans"/>
        </w:rPr>
        <w:t xml:space="preserve"> dispuesto en el contrato, su duración no podrá exceder treinta días naturales, contados desde la data de recepción de los bienes o de la prestación del servicio. En este caso, el plazo de pago será de treinta días después de la fecha en que tiene lugar </w:t>
      </w:r>
      <w:r w:rsidR="006755B6">
        <w:rPr>
          <w:rFonts w:ascii="Open Sans" w:hAnsi="Open Sans" w:cs="Open Sans"/>
        </w:rPr>
        <w:t>l</w:t>
      </w:r>
      <w:r w:rsidRPr="00037285">
        <w:rPr>
          <w:rFonts w:ascii="Open Sans" w:hAnsi="Open Sans" w:cs="Open Sans"/>
        </w:rPr>
        <w:t xml:space="preserve">a aceptación o verificación de los bienes o servicios, incluso aún cuando la factura se </w:t>
      </w:r>
      <w:r w:rsidR="006755B6">
        <w:rPr>
          <w:rFonts w:ascii="Open Sans" w:hAnsi="Open Sans" w:cs="Open Sans"/>
        </w:rPr>
        <w:t xml:space="preserve">hubiese recibido </w:t>
      </w:r>
      <w:r w:rsidRPr="00037285">
        <w:rPr>
          <w:rFonts w:ascii="Open Sans" w:hAnsi="Open Sans" w:cs="Open Sans"/>
        </w:rPr>
        <w:t>con anterioridad a la aceptación o verificación.</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En caso de que el Parlamento incurra en mora en su pago</w:t>
      </w:r>
      <w:r w:rsidR="005E3595">
        <w:rPr>
          <w:rFonts w:ascii="Open Sans" w:hAnsi="Open Sans" w:cs="Open Sans"/>
        </w:rPr>
        <w:t xml:space="preserve"> en los términos </w:t>
      </w:r>
      <w:r w:rsidRPr="00037285">
        <w:rPr>
          <w:rFonts w:ascii="Open Sans" w:hAnsi="Open Sans" w:cs="Open Sans"/>
        </w:rPr>
        <w:t>indicados anteriormente, deberá abonarle al contratista los intereses de mora y la indemnización por los cost</w:t>
      </w:r>
      <w:r w:rsidR="006755B6">
        <w:rPr>
          <w:rFonts w:ascii="Open Sans" w:hAnsi="Open Sans" w:cs="Open Sans"/>
        </w:rPr>
        <w:t>e</w:t>
      </w:r>
      <w:r w:rsidRPr="00037285">
        <w:rPr>
          <w:rFonts w:ascii="Open Sans" w:hAnsi="Open Sans" w:cs="Open Sans"/>
        </w:rPr>
        <w:t>s de cobro</w:t>
      </w:r>
      <w:r w:rsidR="005E3595">
        <w:rPr>
          <w:rFonts w:ascii="Open Sans" w:hAnsi="Open Sans" w:cs="Open Sans"/>
        </w:rPr>
        <w:t xml:space="preserve"> en los términos </w:t>
      </w:r>
      <w:r w:rsidRPr="00037285">
        <w:rPr>
          <w:rFonts w:ascii="Open Sans" w:hAnsi="Open Sans" w:cs="Open Sans"/>
        </w:rPr>
        <w:t xml:space="preserve">de la Ley 3/2004, de 29 de diciembre. Para que se inicie el cómputo del plazo para </w:t>
      </w:r>
      <w:r w:rsidR="006755B6">
        <w:rPr>
          <w:rFonts w:ascii="Open Sans" w:hAnsi="Open Sans" w:cs="Open Sans"/>
        </w:rPr>
        <w:t>el devengo</w:t>
      </w:r>
      <w:r w:rsidRPr="00037285">
        <w:rPr>
          <w:rFonts w:ascii="Open Sans" w:hAnsi="Open Sans" w:cs="Open Sans"/>
        </w:rPr>
        <w:t xml:space="preserve"> de los intereses, el contratista deberá cumplir el deber de presentar la factura en el Punto general de entrada de facturas electrónicas de la Comunidad Autónoma de Galicia (SEF) en el plazo de quince días naturales desde </w:t>
      </w:r>
      <w:r w:rsidR="006755B6">
        <w:rPr>
          <w:rFonts w:ascii="Open Sans" w:hAnsi="Open Sans" w:cs="Open Sans"/>
        </w:rPr>
        <w:t>el</w:t>
      </w:r>
      <w:r w:rsidRPr="00037285">
        <w:rPr>
          <w:rFonts w:ascii="Open Sans" w:hAnsi="Open Sans" w:cs="Open Sans"/>
        </w:rPr>
        <w:t xml:space="preserve"> último día del mes natural del período facturado o desde la </w:t>
      </w:r>
      <w:r w:rsidR="006755B6">
        <w:rPr>
          <w:rFonts w:ascii="Open Sans" w:hAnsi="Open Sans" w:cs="Open Sans"/>
        </w:rPr>
        <w:t>fecha d</w:t>
      </w:r>
      <w:r w:rsidRPr="00037285">
        <w:rPr>
          <w:rFonts w:ascii="Open Sans" w:hAnsi="Open Sans" w:cs="Open Sans"/>
        </w:rPr>
        <w:t>e recepción efectiva de las mercancías o de la prestación de los servicios.</w:t>
      </w:r>
    </w:p>
    <w:p w:rsidR="000708EF" w:rsidRPr="00037285" w:rsidRDefault="006755B6">
      <w:pPr>
        <w:pStyle w:val="Ttulo1"/>
        <w:spacing w:before="120" w:after="120"/>
        <w:rPr>
          <w:rFonts w:ascii="Open Sans" w:hAnsi="Open Sans" w:cs="Open Sans"/>
        </w:rPr>
      </w:pPr>
      <w:r>
        <w:rPr>
          <w:rFonts w:ascii="Open Sans" w:hAnsi="Open Sans" w:cs="Open Sans"/>
          <w:sz w:val="20"/>
        </w:rPr>
        <w:t>Decimo</w:t>
      </w:r>
      <w:r w:rsidR="000708EF" w:rsidRPr="00037285">
        <w:rPr>
          <w:rFonts w:ascii="Open Sans" w:hAnsi="Open Sans" w:cs="Open Sans"/>
          <w:sz w:val="20"/>
        </w:rPr>
        <w:t xml:space="preserve">séptima. </w:t>
      </w:r>
      <w:r w:rsidR="000708EF" w:rsidRPr="00037285">
        <w:rPr>
          <w:rFonts w:ascii="Open Sans" w:hAnsi="Open Sans" w:cs="Open Sans"/>
          <w:bCs/>
          <w:i/>
          <w:sz w:val="20"/>
        </w:rPr>
        <w:t>Garantía de los suministros</w:t>
      </w:r>
    </w:p>
    <w:p w:rsidR="000708EF" w:rsidRPr="00037285" w:rsidRDefault="000708EF">
      <w:pPr>
        <w:tabs>
          <w:tab w:val="left" w:pos="426"/>
        </w:tabs>
        <w:spacing w:before="120" w:after="120"/>
        <w:ind w:right="-2"/>
        <w:jc w:val="both"/>
        <w:rPr>
          <w:rFonts w:ascii="Open Sans" w:hAnsi="Open Sans" w:cs="Open Sans"/>
          <w:bCs/>
          <w:iCs/>
        </w:rPr>
      </w:pPr>
      <w:r w:rsidRPr="00037285">
        <w:rPr>
          <w:rFonts w:ascii="Open Sans" w:hAnsi="Open Sans" w:cs="Open Sans"/>
        </w:rPr>
        <w:t xml:space="preserve">1. El plazo de garantía del suministro objeto del contrato será el establecido en el punto 24 del cuadro de especificaciones. Durante el período de garantía, quien sea contratista está obligado a la reposición de la que resulte inadecuada o a su reparación, si es suficiente a juicio del Parlamento, con independencia de las consecuencias que puedan derivar de las responsabilidades en que pudiere incurrir, de acuerdo con el establecido en este </w:t>
      </w:r>
      <w:r w:rsidR="0042678B" w:rsidRPr="00037285">
        <w:rPr>
          <w:rFonts w:ascii="Open Sans" w:hAnsi="Open Sans" w:cs="Open Sans"/>
        </w:rPr>
        <w:t>pliego</w:t>
      </w:r>
      <w:r w:rsidRPr="00037285">
        <w:rPr>
          <w:rFonts w:ascii="Open Sans" w:hAnsi="Open Sans" w:cs="Open Sans"/>
        </w:rPr>
        <w:t xml:space="preserve"> y en el artículo 298 del TRLCSP. </w:t>
      </w:r>
    </w:p>
    <w:p w:rsidR="000708EF" w:rsidRPr="00037285" w:rsidRDefault="000708EF">
      <w:pPr>
        <w:spacing w:before="120" w:after="120"/>
        <w:ind w:right="99"/>
        <w:jc w:val="both"/>
        <w:rPr>
          <w:rFonts w:ascii="Open Sans" w:hAnsi="Open Sans" w:cs="Open Sans"/>
          <w:bCs/>
          <w:iCs/>
        </w:rPr>
      </w:pPr>
      <w:r w:rsidRPr="00037285">
        <w:rPr>
          <w:rFonts w:ascii="Open Sans" w:hAnsi="Open Sans" w:cs="Open Sans"/>
          <w:bCs/>
          <w:iCs/>
        </w:rPr>
        <w:t>2. El adjudicatario deberá responder de los productos ofertados, de los posibles defectos atribuibles a su fabricación, elaboración, procesado, embalaje o transporte durante lo dicto plazo de garantía, contado desde la data de cada una de las entregas.</w:t>
      </w:r>
    </w:p>
    <w:p w:rsidR="000708EF" w:rsidRPr="00037285" w:rsidRDefault="000708EF">
      <w:pPr>
        <w:spacing w:before="120" w:after="120"/>
        <w:ind w:right="99"/>
        <w:jc w:val="both"/>
        <w:rPr>
          <w:rFonts w:ascii="Open Sans" w:hAnsi="Open Sans" w:cs="Open Sans"/>
        </w:rPr>
      </w:pPr>
      <w:r w:rsidRPr="00037285">
        <w:rPr>
          <w:rFonts w:ascii="Open Sans" w:hAnsi="Open Sans" w:cs="Open Sans"/>
          <w:bCs/>
          <w:iCs/>
        </w:rPr>
        <w:t>3. El Parlamento reserva para sí el derecho de inspeccionar y ser informado del proceso de fabricación, elaboración o procesado de los bienes objeto de este contrato, y puede ordenar o realizar por sí mismo pruebas, ensayos o cualquiera otro sistema de control de calidad.</w:t>
      </w:r>
    </w:p>
    <w:p w:rsidR="000708EF" w:rsidRPr="00037285" w:rsidRDefault="006755B6">
      <w:pPr>
        <w:pStyle w:val="Ttulo1"/>
        <w:spacing w:before="120" w:after="120"/>
        <w:rPr>
          <w:rFonts w:ascii="Open Sans" w:hAnsi="Open Sans" w:cs="Open Sans"/>
        </w:rPr>
      </w:pPr>
      <w:r>
        <w:rPr>
          <w:rFonts w:ascii="Open Sans" w:hAnsi="Open Sans" w:cs="Open Sans"/>
          <w:sz w:val="20"/>
        </w:rPr>
        <w:t>Decimo</w:t>
      </w:r>
      <w:r w:rsidR="000708EF" w:rsidRPr="00037285">
        <w:rPr>
          <w:rFonts w:ascii="Open Sans" w:hAnsi="Open Sans" w:cs="Open Sans"/>
          <w:sz w:val="20"/>
        </w:rPr>
        <w:t xml:space="preserve">ctava. </w:t>
      </w:r>
      <w:r w:rsidR="000708EF" w:rsidRPr="00037285">
        <w:rPr>
          <w:rFonts w:ascii="Open Sans" w:hAnsi="Open Sans" w:cs="Open Sans"/>
          <w:i/>
          <w:sz w:val="20"/>
        </w:rPr>
        <w:t>Ejecución del contrato</w:t>
      </w:r>
    </w:p>
    <w:p w:rsidR="000708EF" w:rsidRPr="00037285" w:rsidRDefault="000708EF">
      <w:pPr>
        <w:overflowPunct w:val="0"/>
        <w:autoSpaceDE w:val="0"/>
        <w:spacing w:before="120" w:after="120"/>
        <w:ind w:right="99"/>
        <w:jc w:val="both"/>
        <w:textAlignment w:val="baseline"/>
        <w:rPr>
          <w:rFonts w:ascii="Open Sans" w:hAnsi="Open Sans" w:cs="Open Sans"/>
        </w:rPr>
      </w:pPr>
      <w:r w:rsidRPr="00037285">
        <w:rPr>
          <w:rFonts w:ascii="Open Sans" w:hAnsi="Open Sans" w:cs="Open Sans"/>
        </w:rPr>
        <w:t xml:space="preserve">1. El contrato se ejecutará con </w:t>
      </w:r>
      <w:r w:rsidR="00037285" w:rsidRPr="00037285">
        <w:rPr>
          <w:rFonts w:ascii="Open Sans" w:hAnsi="Open Sans" w:cs="Open Sans"/>
        </w:rPr>
        <w:t>sujeción</w:t>
      </w:r>
      <w:r w:rsidRPr="00037285">
        <w:rPr>
          <w:rFonts w:ascii="Open Sans" w:hAnsi="Open Sans" w:cs="Open Sans"/>
        </w:rPr>
        <w:t xml:space="preserve"> a sus cláusulas y de acuerdo con las instrucciones que para su interpretación le </w:t>
      </w:r>
      <w:r w:rsidR="008A4D94">
        <w:rPr>
          <w:rFonts w:ascii="Open Sans" w:hAnsi="Open Sans" w:cs="Open Sans"/>
        </w:rPr>
        <w:t>hubiese dado al con</w:t>
      </w:r>
      <w:r w:rsidRPr="00037285">
        <w:rPr>
          <w:rFonts w:ascii="Open Sans" w:hAnsi="Open Sans" w:cs="Open Sans"/>
        </w:rPr>
        <w:t xml:space="preserve">tratista el órgano de contratación. Actuará como responsable del contrato </w:t>
      </w:r>
      <w:r w:rsidR="008A4D94">
        <w:rPr>
          <w:rFonts w:ascii="Open Sans" w:hAnsi="Open Sans" w:cs="Open Sans"/>
        </w:rPr>
        <w:t>l</w:t>
      </w:r>
      <w:r w:rsidRPr="00037285">
        <w:rPr>
          <w:rFonts w:ascii="Open Sans" w:hAnsi="Open Sans" w:cs="Open Sans"/>
        </w:rPr>
        <w:t>a persona designada en el punto 25 del cuadro de especificaciones.</w:t>
      </w:r>
    </w:p>
    <w:p w:rsidR="000708EF" w:rsidRPr="00037285" w:rsidRDefault="000708EF">
      <w:pPr>
        <w:overflowPunct w:val="0"/>
        <w:autoSpaceDE w:val="0"/>
        <w:spacing w:before="120" w:after="120"/>
        <w:ind w:right="99"/>
        <w:jc w:val="both"/>
        <w:textAlignment w:val="baseline"/>
        <w:rPr>
          <w:rFonts w:ascii="Open Sans" w:hAnsi="Open Sans" w:cs="Open Sans"/>
          <w:bCs/>
        </w:rPr>
      </w:pPr>
      <w:r w:rsidRPr="00037285">
        <w:rPr>
          <w:rFonts w:ascii="Open Sans" w:hAnsi="Open Sans" w:cs="Open Sans"/>
        </w:rPr>
        <w:t xml:space="preserve">2. La ejecución del contrato se realizará por riesgo y ventura del contratista, y este será responsable de la calidad técnica del suministro. </w:t>
      </w:r>
      <w:r w:rsidR="005938D0">
        <w:rPr>
          <w:rFonts w:ascii="Open Sans" w:hAnsi="Open Sans" w:cs="Open Sans"/>
        </w:rPr>
        <w:t>Conforme a lo</w:t>
      </w:r>
      <w:r w:rsidRPr="00037285">
        <w:rPr>
          <w:rFonts w:ascii="Open Sans" w:hAnsi="Open Sans" w:cs="Open Sans"/>
        </w:rPr>
        <w:t xml:space="preserve"> establecido en el artículo </w:t>
      </w:r>
      <w:r w:rsidRPr="00037285">
        <w:rPr>
          <w:rFonts w:ascii="Open Sans" w:hAnsi="Open Sans" w:cs="Open Sans"/>
        </w:rPr>
        <w:lastRenderedPageBreak/>
        <w:t>156 del TRLCSP, no se podrá iniciar la ejecución del contrato sin su anterior formalización, excepto en los casos previstos en los artículos 112 y 113 del TRLCSP.</w:t>
      </w:r>
    </w:p>
    <w:p w:rsidR="000708EF" w:rsidRPr="00037285" w:rsidRDefault="000708EF">
      <w:pPr>
        <w:spacing w:before="120" w:after="120"/>
        <w:jc w:val="both"/>
        <w:rPr>
          <w:rFonts w:ascii="Open Sans" w:hAnsi="Open Sans" w:cs="Open Sans"/>
        </w:rPr>
      </w:pPr>
      <w:r w:rsidRPr="00037285">
        <w:rPr>
          <w:rFonts w:ascii="Open Sans" w:hAnsi="Open Sans" w:cs="Open Sans"/>
          <w:bCs/>
        </w:rPr>
        <w:t xml:space="preserve">3. </w:t>
      </w:r>
      <w:r w:rsidR="008A4D94">
        <w:rPr>
          <w:rFonts w:ascii="Open Sans" w:hAnsi="Open Sans" w:cs="Open Sans"/>
          <w:bCs/>
        </w:rPr>
        <w:t>C</w:t>
      </w:r>
      <w:r w:rsidRPr="00037285">
        <w:rPr>
          <w:rFonts w:ascii="Open Sans" w:hAnsi="Open Sans" w:cs="Open Sans"/>
          <w:bCs/>
        </w:rPr>
        <w:t>orresponderán a la Administración parlamentaria los poder</w:t>
      </w:r>
      <w:r w:rsidR="008A4D94">
        <w:rPr>
          <w:rFonts w:ascii="Open Sans" w:hAnsi="Open Sans" w:cs="Open Sans"/>
          <w:bCs/>
        </w:rPr>
        <w:t>es</w:t>
      </w:r>
      <w:r w:rsidRPr="00037285">
        <w:rPr>
          <w:rFonts w:ascii="Open Sans" w:hAnsi="Open Sans" w:cs="Open Sans"/>
          <w:bCs/>
        </w:rPr>
        <w:t xml:space="preserve"> de verificación y control de la ejecución del contrato establecidos en el TRLCSP.</w:t>
      </w:r>
      <w:r w:rsidRPr="00037285">
        <w:rPr>
          <w:rFonts w:ascii="Open Sans" w:hAnsi="Open Sans" w:cs="Open Sans"/>
        </w:rPr>
        <w:t xml:space="preserve"> El órgano de contratación determinará si el suministro realizado por el contratista se ajusta a las prescripciones establecidas para su ejecución y cumplimiento. </w:t>
      </w:r>
      <w:r w:rsidR="008A4D94">
        <w:rPr>
          <w:rFonts w:ascii="Open Sans" w:hAnsi="Open Sans" w:cs="Open Sans"/>
        </w:rPr>
        <w:t xml:space="preserve">A </w:t>
      </w:r>
      <w:r w:rsidRPr="00037285">
        <w:rPr>
          <w:rFonts w:ascii="Open Sans" w:hAnsi="Open Sans" w:cs="Open Sans"/>
        </w:rPr>
        <w:t>tal fin dispone de las prerrogativas establecidas en los artículos 297 al 300 del TRLCSP.</w:t>
      </w:r>
    </w:p>
    <w:p w:rsidR="000708EF" w:rsidRPr="00037285" w:rsidRDefault="000708EF">
      <w:pPr>
        <w:tabs>
          <w:tab w:val="left" w:pos="426"/>
        </w:tabs>
        <w:spacing w:before="120" w:after="120"/>
        <w:ind w:right="-2"/>
        <w:jc w:val="both"/>
        <w:rPr>
          <w:rFonts w:ascii="Open Sans" w:hAnsi="Open Sans" w:cs="Open Sans"/>
        </w:rPr>
      </w:pPr>
      <w:r w:rsidRPr="00037285">
        <w:rPr>
          <w:rFonts w:ascii="Open Sans" w:hAnsi="Open Sans" w:cs="Open Sans"/>
        </w:rPr>
        <w:t xml:space="preserve">4. En el caso de producirse una suspensión del contrato, </w:t>
      </w:r>
      <w:r w:rsidR="008A4D94">
        <w:rPr>
          <w:rFonts w:ascii="Open Sans" w:hAnsi="Open Sans" w:cs="Open Sans"/>
        </w:rPr>
        <w:t xml:space="preserve">se estará a lo </w:t>
      </w:r>
      <w:r w:rsidRPr="00037285">
        <w:rPr>
          <w:rFonts w:ascii="Open Sans" w:hAnsi="Open Sans" w:cs="Open Sans"/>
        </w:rPr>
        <w:t>estipulado en el artículo 220 del TRLCSP y en las normas de desarrollo. Si la Administración parlamentaria acuerda una suspensión, se levantará la correspondiente acta de suspensión.</w:t>
      </w:r>
    </w:p>
    <w:p w:rsidR="000708EF" w:rsidRPr="00037285" w:rsidRDefault="000708EF">
      <w:pPr>
        <w:tabs>
          <w:tab w:val="left" w:pos="426"/>
        </w:tabs>
        <w:spacing w:before="120" w:after="120"/>
        <w:ind w:right="-2"/>
        <w:jc w:val="both"/>
        <w:rPr>
          <w:rFonts w:ascii="Open Sans" w:hAnsi="Open Sans" w:cs="Open Sans"/>
        </w:rPr>
      </w:pPr>
      <w:r w:rsidRPr="00037285">
        <w:rPr>
          <w:rFonts w:ascii="Open Sans" w:hAnsi="Open Sans" w:cs="Open Sans"/>
        </w:rPr>
        <w:t xml:space="preserve">5. La recepción de la prestación objeto del contrato se realizará </w:t>
      </w:r>
      <w:r w:rsidR="005938D0">
        <w:rPr>
          <w:rFonts w:ascii="Open Sans" w:hAnsi="Open Sans" w:cs="Open Sans"/>
        </w:rPr>
        <w:t>conforme a lo</w:t>
      </w:r>
      <w:r w:rsidRPr="00037285">
        <w:rPr>
          <w:rFonts w:ascii="Open Sans" w:hAnsi="Open Sans" w:cs="Open Sans"/>
        </w:rPr>
        <w:t xml:space="preserve"> dispuesto en el artículo 222 del TRLCSP.</w:t>
      </w:r>
    </w:p>
    <w:p w:rsidR="000708EF" w:rsidRPr="00037285" w:rsidRDefault="000708EF">
      <w:pPr>
        <w:tabs>
          <w:tab w:val="left" w:pos="426"/>
        </w:tabs>
        <w:spacing w:before="120" w:after="120"/>
        <w:jc w:val="both"/>
        <w:rPr>
          <w:rFonts w:ascii="Open Sans" w:hAnsi="Open Sans" w:cs="Open Sans"/>
        </w:rPr>
      </w:pPr>
      <w:r w:rsidRPr="00037285">
        <w:rPr>
          <w:rFonts w:ascii="Open Sans" w:hAnsi="Open Sans" w:cs="Open Sans"/>
        </w:rPr>
        <w:t>6. En el punto 26 del cuadro de especificaciones se podrá establecer el deber del contratista de concertar o acreditar que dispone de un seguro de responsabilidad civil que cubra todas las posibles responsabilidades ante la Administración del Parlamento derivadas de la ejecución del contrato y los posibles daños en los bienes públicos que se ocupen o utilicen.</w:t>
      </w:r>
    </w:p>
    <w:p w:rsidR="000708EF" w:rsidRPr="00037285" w:rsidRDefault="000708EF">
      <w:pPr>
        <w:tabs>
          <w:tab w:val="left" w:pos="426"/>
        </w:tabs>
        <w:spacing w:before="120" w:after="120"/>
        <w:jc w:val="both"/>
        <w:rPr>
          <w:rFonts w:ascii="Open Sans" w:hAnsi="Open Sans" w:cs="Open Sans"/>
        </w:rPr>
      </w:pPr>
      <w:r w:rsidRPr="00037285">
        <w:rPr>
          <w:rFonts w:ascii="Open Sans" w:hAnsi="Open Sans" w:cs="Open Sans"/>
        </w:rPr>
        <w:t xml:space="preserve">7. Con el motivo de un compromiso ambiental, el Parlamento de Galicia </w:t>
      </w:r>
      <w:r w:rsidR="008A4D94">
        <w:rPr>
          <w:rFonts w:ascii="Open Sans" w:hAnsi="Open Sans" w:cs="Open Sans"/>
        </w:rPr>
        <w:t xml:space="preserve">le exigirá </w:t>
      </w:r>
      <w:r w:rsidRPr="00037285">
        <w:rPr>
          <w:rFonts w:ascii="Open Sans" w:hAnsi="Open Sans" w:cs="Open Sans"/>
        </w:rPr>
        <w:t>al contratista el cumplimiento, en la ejecución de este contrato, de buenas prácticas ambientales en el desarrollo de su prestación del contrato y el debido cumplimiento de la legislación vigente.</w:t>
      </w:r>
    </w:p>
    <w:p w:rsidR="000708EF" w:rsidRPr="00037285" w:rsidRDefault="006755B6">
      <w:pPr>
        <w:pStyle w:val="Ttulo1"/>
        <w:spacing w:before="120" w:after="120"/>
        <w:rPr>
          <w:rFonts w:ascii="Open Sans" w:hAnsi="Open Sans" w:cs="Open Sans"/>
        </w:rPr>
      </w:pPr>
      <w:r>
        <w:rPr>
          <w:rFonts w:ascii="Open Sans" w:hAnsi="Open Sans" w:cs="Open Sans"/>
          <w:sz w:val="20"/>
        </w:rPr>
        <w:t>Decimo</w:t>
      </w:r>
      <w:r w:rsidR="000708EF" w:rsidRPr="00037285">
        <w:rPr>
          <w:rFonts w:ascii="Open Sans" w:hAnsi="Open Sans" w:cs="Open Sans"/>
          <w:sz w:val="20"/>
        </w:rPr>
        <w:t xml:space="preserve">novena. </w:t>
      </w:r>
      <w:r w:rsidR="000708EF" w:rsidRPr="00037285">
        <w:rPr>
          <w:rFonts w:ascii="Open Sans" w:hAnsi="Open Sans" w:cs="Open Sans"/>
          <w:i/>
          <w:sz w:val="20"/>
        </w:rPr>
        <w:t>Confidencialidad y protección de datos</w:t>
      </w:r>
    </w:p>
    <w:p w:rsidR="000708EF" w:rsidRPr="00037285" w:rsidRDefault="000708EF">
      <w:pPr>
        <w:spacing w:before="120" w:after="120"/>
        <w:jc w:val="both"/>
        <w:rPr>
          <w:rFonts w:ascii="Open Sans" w:hAnsi="Open Sans" w:cs="Open Sans"/>
        </w:rPr>
      </w:pPr>
      <w:r w:rsidRPr="00037285">
        <w:rPr>
          <w:rFonts w:ascii="Open Sans" w:hAnsi="Open Sans" w:cs="Open Sans"/>
        </w:rPr>
        <w:t xml:space="preserve">El contratista deberá respetar el carácter confidencial de toda la información a la que tenga acceso con ocasión de la ejecución del contrato, especialmente la de carácter personal. </w:t>
      </w:r>
      <w:r w:rsidR="008A4D94">
        <w:rPr>
          <w:rFonts w:ascii="Open Sans" w:hAnsi="Open Sans" w:cs="Open Sans"/>
        </w:rPr>
        <w:t>D</w:t>
      </w:r>
      <w:r w:rsidRPr="00037285">
        <w:rPr>
          <w:rFonts w:ascii="Open Sans" w:hAnsi="Open Sans" w:cs="Open Sans"/>
        </w:rPr>
        <w:t xml:space="preserve">icha información no podrá ser utilizada, cedida o copiada para otro fin distinto del que resulte de la propia ejecución del contrato, ni siquiera a los efectos de conservación, por lo que queda obligado al cumplimiento de la legislación vigente en materia de protección de datos de carácter personal, </w:t>
      </w:r>
      <w:r w:rsidR="005938D0">
        <w:rPr>
          <w:rFonts w:ascii="Open Sans" w:hAnsi="Open Sans" w:cs="Open Sans"/>
        </w:rPr>
        <w:t>conforme a lo</w:t>
      </w:r>
      <w:r w:rsidRPr="00037285">
        <w:rPr>
          <w:rFonts w:ascii="Open Sans" w:hAnsi="Open Sans" w:cs="Open Sans"/>
        </w:rPr>
        <w:t xml:space="preserve"> dispuesto en la Ley orgánica 15/1999, de 13 de diciembre, de protección de datos de carácter personal (en adelante LOPD); en el Real decreto 994/1999, de 11 de junio, por </w:t>
      </w:r>
      <w:r w:rsidR="008A4D94">
        <w:rPr>
          <w:rFonts w:ascii="Open Sans" w:hAnsi="Open Sans" w:cs="Open Sans"/>
        </w:rPr>
        <w:t>e</w:t>
      </w:r>
      <w:r w:rsidRPr="00037285">
        <w:rPr>
          <w:rFonts w:ascii="Open Sans" w:hAnsi="Open Sans" w:cs="Open Sans"/>
        </w:rPr>
        <w:t>l que se aprueba el Reglamento de medidas de seguridad de los ficheros automatizados que contengan datos de carácter personal, y en el resto de la legislación aplicable.</w:t>
      </w:r>
    </w:p>
    <w:p w:rsidR="000708EF" w:rsidRPr="00037285" w:rsidRDefault="000708EF">
      <w:pPr>
        <w:spacing w:before="120" w:after="120"/>
        <w:jc w:val="both"/>
        <w:rPr>
          <w:rFonts w:ascii="Open Sans" w:hAnsi="Open Sans" w:cs="Open Sans"/>
        </w:rPr>
      </w:pPr>
      <w:r w:rsidRPr="00037285">
        <w:rPr>
          <w:rFonts w:ascii="Open Sans" w:hAnsi="Open Sans" w:cs="Open Sans"/>
        </w:rPr>
        <w:t>Si como consecuencia de la ejecución de este contrato el contratista debe acceder a datos de carácter personal incluidos en ficheros titularidad del Parlamento de Galicia, y a los efectos de cumplir con el deber estipulado en el artículo 12.2 de la LOPD, mediante esta cláusula se regula el régimen y la naturaleza del tratamiento de los datos de carácter personal pertenecientes al Parlamento de Galicia (responsable del fichero o tratamiento) que realizará el contratista (c</w:t>
      </w:r>
      <w:r w:rsidR="008A4D94">
        <w:rPr>
          <w:rFonts w:ascii="Open Sans" w:hAnsi="Open Sans" w:cs="Open Sans"/>
        </w:rPr>
        <w:t>o</w:t>
      </w:r>
      <w:r w:rsidRPr="00037285">
        <w:rPr>
          <w:rFonts w:ascii="Open Sans" w:hAnsi="Open Sans" w:cs="Open Sans"/>
        </w:rPr>
        <w:t>mo encargado del tratamiento) como resultado de la prestación del contrato.</w:t>
      </w:r>
    </w:p>
    <w:p w:rsidR="000708EF" w:rsidRPr="00037285" w:rsidRDefault="000708EF">
      <w:pPr>
        <w:spacing w:before="120" w:after="120"/>
        <w:jc w:val="both"/>
        <w:rPr>
          <w:rFonts w:ascii="Open Sans" w:hAnsi="Open Sans" w:cs="Open Sans"/>
        </w:rPr>
      </w:pPr>
      <w:r w:rsidRPr="00037285">
        <w:rPr>
          <w:rFonts w:ascii="Open Sans" w:hAnsi="Open Sans" w:cs="Open Sans"/>
        </w:rPr>
        <w:t>Qui</w:t>
      </w:r>
      <w:r w:rsidR="008A4D94">
        <w:rPr>
          <w:rFonts w:ascii="Open Sans" w:hAnsi="Open Sans" w:cs="Open Sans"/>
        </w:rPr>
        <w:t>e</w:t>
      </w:r>
      <w:r w:rsidRPr="00037285">
        <w:rPr>
          <w:rFonts w:ascii="Open Sans" w:hAnsi="Open Sans" w:cs="Open Sans"/>
        </w:rPr>
        <w:t>n sea contratista está obligado a guardar secreto y confidencialidad sobre los datos de carácter personal a los que tenga acceso con motivo de la realización de sus tareas o funciones; deber que se compromete a seguir respetando una vez finalizado el contrato y que le impide realizar cualquier actuación por la que directa o indirectamente divulgue o ponga en conocimiento de terceras personas no autorizadas cualquier dato personal a</w:t>
      </w:r>
      <w:r w:rsidR="008A4D94">
        <w:rPr>
          <w:rFonts w:ascii="Open Sans" w:hAnsi="Open Sans" w:cs="Open Sans"/>
        </w:rPr>
        <w:t>l</w:t>
      </w:r>
      <w:r w:rsidRPr="00037285">
        <w:rPr>
          <w:rFonts w:ascii="Open Sans" w:hAnsi="Open Sans" w:cs="Open Sans"/>
        </w:rPr>
        <w:t xml:space="preserve"> que tenga acceso.</w:t>
      </w:r>
    </w:p>
    <w:p w:rsidR="000708EF" w:rsidRPr="00037285" w:rsidRDefault="008A4D94">
      <w:pPr>
        <w:spacing w:before="120" w:after="120"/>
        <w:jc w:val="both"/>
        <w:rPr>
          <w:rFonts w:ascii="Open Sans" w:hAnsi="Open Sans" w:cs="Open Sans"/>
        </w:rPr>
      </w:pPr>
      <w:r>
        <w:rPr>
          <w:rFonts w:ascii="Open Sans" w:hAnsi="Open Sans" w:cs="Open Sans"/>
        </w:rPr>
        <w:lastRenderedPageBreak/>
        <w:t>D</w:t>
      </w:r>
      <w:r w:rsidR="000708EF" w:rsidRPr="00037285">
        <w:rPr>
          <w:rFonts w:ascii="Open Sans" w:hAnsi="Open Sans" w:cs="Open Sans"/>
        </w:rPr>
        <w:t>icho tratamiento se realizará de conformidad con l</w:t>
      </w:r>
      <w:r>
        <w:rPr>
          <w:rFonts w:ascii="Open Sans" w:hAnsi="Open Sans" w:cs="Open Sans"/>
        </w:rPr>
        <w:t>o</w:t>
      </w:r>
      <w:r w:rsidR="000708EF" w:rsidRPr="00037285">
        <w:rPr>
          <w:rFonts w:ascii="Open Sans" w:hAnsi="Open Sans" w:cs="Open Sans"/>
        </w:rPr>
        <w:t xml:space="preserve"> establecido en la LOPD y en el Real decreto 1720/2007, de 21 de diciembre, por </w:t>
      </w:r>
      <w:r>
        <w:rPr>
          <w:rFonts w:ascii="Open Sans" w:hAnsi="Open Sans" w:cs="Open Sans"/>
        </w:rPr>
        <w:t>e</w:t>
      </w:r>
      <w:r w:rsidR="000708EF" w:rsidRPr="00037285">
        <w:rPr>
          <w:rFonts w:ascii="Open Sans" w:hAnsi="Open Sans" w:cs="Open Sans"/>
        </w:rPr>
        <w:t>l que se aprueba el Reglamento de desarrollo de la LOPD.</w:t>
      </w:r>
    </w:p>
    <w:p w:rsidR="000708EF" w:rsidRPr="00037285" w:rsidRDefault="000708EF">
      <w:pPr>
        <w:spacing w:before="120" w:after="120"/>
        <w:jc w:val="both"/>
        <w:rPr>
          <w:rFonts w:ascii="Open Sans" w:hAnsi="Open Sans" w:cs="Open Sans"/>
        </w:rPr>
      </w:pPr>
      <w:r w:rsidRPr="00037285">
        <w:rPr>
          <w:rFonts w:ascii="Open Sans" w:hAnsi="Open Sans" w:cs="Open Sans"/>
        </w:rPr>
        <w:t>Cualquier tratamiento de los datos de carácter personal a</w:t>
      </w:r>
      <w:r w:rsidR="008A4D94">
        <w:rPr>
          <w:rFonts w:ascii="Open Sans" w:hAnsi="Open Sans" w:cs="Open Sans"/>
        </w:rPr>
        <w:t>l</w:t>
      </w:r>
      <w:r w:rsidRPr="00037285">
        <w:rPr>
          <w:rFonts w:ascii="Open Sans" w:hAnsi="Open Sans" w:cs="Open Sans"/>
        </w:rPr>
        <w:t xml:space="preserve"> margen de los que expresamente </w:t>
      </w:r>
      <w:r w:rsidR="008A4D94">
        <w:rPr>
          <w:rFonts w:ascii="Open Sans" w:hAnsi="Open Sans" w:cs="Open Sans"/>
        </w:rPr>
        <w:t xml:space="preserve">se </w:t>
      </w:r>
      <w:r w:rsidRPr="00037285">
        <w:rPr>
          <w:rFonts w:ascii="Open Sans" w:hAnsi="Open Sans" w:cs="Open Sans"/>
        </w:rPr>
        <w:t xml:space="preserve">deriven del cumplimiento de este contrato está, </w:t>
      </w:r>
      <w:r w:rsidR="008A4D94">
        <w:rPr>
          <w:rFonts w:ascii="Open Sans" w:hAnsi="Open Sans" w:cs="Open Sans"/>
        </w:rPr>
        <w:t>salvo</w:t>
      </w:r>
      <w:r w:rsidRPr="00037285">
        <w:rPr>
          <w:rFonts w:ascii="Open Sans" w:hAnsi="Open Sans" w:cs="Open Sans"/>
        </w:rPr>
        <w:t xml:space="preserve"> acuerdo en contrario por escrito de las partes, expresamente excluido de su objeto.</w:t>
      </w:r>
    </w:p>
    <w:p w:rsidR="000708EF" w:rsidRPr="00037285" w:rsidRDefault="000708EF">
      <w:pPr>
        <w:spacing w:before="120" w:after="120"/>
        <w:jc w:val="both"/>
        <w:rPr>
          <w:rFonts w:ascii="Open Sans" w:hAnsi="Open Sans" w:cs="Open Sans"/>
        </w:rPr>
      </w:pPr>
      <w:r w:rsidRPr="00037285">
        <w:rPr>
          <w:rFonts w:ascii="Open Sans" w:hAnsi="Open Sans" w:cs="Open Sans"/>
        </w:rPr>
        <w:t>El contratista reconoce l</w:t>
      </w:r>
      <w:r w:rsidR="005E3595">
        <w:rPr>
          <w:rFonts w:ascii="Open Sans" w:hAnsi="Open Sans" w:cs="Open Sans"/>
        </w:rPr>
        <w:t>as obligaciones que le</w:t>
      </w:r>
      <w:r w:rsidRPr="00037285">
        <w:rPr>
          <w:rFonts w:ascii="Open Sans" w:hAnsi="Open Sans" w:cs="Open Sans"/>
        </w:rPr>
        <w:t xml:space="preserve"> afectan respeto del tratamiento de datos de carácter personal por cuenta de terceros, para cuyo cumplimi</w:t>
      </w:r>
      <w:r w:rsidR="008A4D94">
        <w:rPr>
          <w:rFonts w:ascii="Open Sans" w:hAnsi="Open Sans" w:cs="Open Sans"/>
        </w:rPr>
        <w:t xml:space="preserve">ento asume, de conformidad con </w:t>
      </w:r>
      <w:r w:rsidRPr="00037285">
        <w:rPr>
          <w:rFonts w:ascii="Open Sans" w:hAnsi="Open Sans" w:cs="Open Sans"/>
        </w:rPr>
        <w:t>l</w:t>
      </w:r>
      <w:r w:rsidR="008A4D94">
        <w:rPr>
          <w:rFonts w:ascii="Open Sans" w:hAnsi="Open Sans" w:cs="Open Sans"/>
        </w:rPr>
        <w:t>o</w:t>
      </w:r>
      <w:r w:rsidRPr="00037285">
        <w:rPr>
          <w:rFonts w:ascii="Open Sans" w:hAnsi="Open Sans" w:cs="Open Sans"/>
        </w:rPr>
        <w:t xml:space="preserve"> establecido en el artículo 12 de la LOPD, los siguientes compromisos:</w:t>
      </w:r>
    </w:p>
    <w:p w:rsidR="000708EF" w:rsidRPr="00037285" w:rsidRDefault="000708EF">
      <w:pPr>
        <w:spacing w:before="120" w:after="120"/>
        <w:jc w:val="both"/>
        <w:rPr>
          <w:rFonts w:ascii="Open Sans" w:hAnsi="Open Sans" w:cs="Open Sans"/>
        </w:rPr>
      </w:pPr>
      <w:r w:rsidRPr="00037285">
        <w:rPr>
          <w:rFonts w:ascii="Open Sans" w:hAnsi="Open Sans" w:cs="Open Sans"/>
        </w:rPr>
        <w:t>a) Accederá a los datos de carácter personal cuyo responsable es el Parlamento de Galicia únicamente s</w:t>
      </w:r>
      <w:r w:rsidR="008A4D94">
        <w:rPr>
          <w:rFonts w:ascii="Open Sans" w:hAnsi="Open Sans" w:cs="Open Sans"/>
        </w:rPr>
        <w:t>i</w:t>
      </w:r>
      <w:r w:rsidRPr="00037285">
        <w:rPr>
          <w:rFonts w:ascii="Open Sans" w:hAnsi="Open Sans" w:cs="Open Sans"/>
        </w:rPr>
        <w:t xml:space="preserve"> tal acceso es necesario para la ejecución de este contrato, y no utilizará o aplicará los citados datos para fin distinto del de dicha ejecución.</w:t>
      </w:r>
    </w:p>
    <w:p w:rsidR="000708EF" w:rsidRPr="00037285" w:rsidRDefault="000708EF">
      <w:pPr>
        <w:spacing w:before="120" w:after="120"/>
        <w:jc w:val="both"/>
        <w:rPr>
          <w:rFonts w:ascii="Open Sans" w:hAnsi="Open Sans" w:cs="Open Sans"/>
        </w:rPr>
      </w:pPr>
      <w:r w:rsidRPr="00037285">
        <w:rPr>
          <w:rFonts w:ascii="Open Sans" w:hAnsi="Open Sans" w:cs="Open Sans"/>
        </w:rPr>
        <w:t>b) Tratará los datos s</w:t>
      </w:r>
      <w:r w:rsidR="008A4D94">
        <w:rPr>
          <w:rFonts w:ascii="Open Sans" w:hAnsi="Open Sans" w:cs="Open Sans"/>
        </w:rPr>
        <w:t>egún</w:t>
      </w:r>
      <w:r w:rsidRPr="00037285">
        <w:rPr>
          <w:rFonts w:ascii="Open Sans" w:hAnsi="Open Sans" w:cs="Open Sans"/>
        </w:rPr>
        <w:t xml:space="preserve"> las instrucciones del Parlamento de Galicia.</w:t>
      </w:r>
    </w:p>
    <w:p w:rsidR="000708EF" w:rsidRPr="00037285" w:rsidRDefault="000708EF">
      <w:pPr>
        <w:spacing w:before="120" w:after="120"/>
        <w:jc w:val="both"/>
        <w:rPr>
          <w:rFonts w:ascii="Open Sans" w:hAnsi="Open Sans" w:cs="Open Sans"/>
        </w:rPr>
      </w:pPr>
      <w:r w:rsidRPr="00037285">
        <w:rPr>
          <w:rFonts w:ascii="Open Sans" w:hAnsi="Open Sans" w:cs="Open Sans"/>
        </w:rPr>
        <w:t>c) Informará al personal que tenga acceso a los datos de carácter personal de l</w:t>
      </w:r>
      <w:r w:rsidR="005E3595">
        <w:rPr>
          <w:rFonts w:ascii="Open Sans" w:hAnsi="Open Sans" w:cs="Open Sans"/>
        </w:rPr>
        <w:t xml:space="preserve">as obligaciones </w:t>
      </w:r>
      <w:r w:rsidRPr="00037285">
        <w:rPr>
          <w:rFonts w:ascii="Open Sans" w:hAnsi="Open Sans" w:cs="Open Sans"/>
        </w:rPr>
        <w:t>relativ</w:t>
      </w:r>
      <w:r w:rsidR="005E3595">
        <w:rPr>
          <w:rFonts w:ascii="Open Sans" w:hAnsi="Open Sans" w:cs="Open Sans"/>
        </w:rPr>
        <w:t>a</w:t>
      </w:r>
      <w:r w:rsidRPr="00037285">
        <w:rPr>
          <w:rFonts w:ascii="Open Sans" w:hAnsi="Open Sans" w:cs="Open Sans"/>
        </w:rPr>
        <w:t>s a su tratamiento establecidas en este documento.</w:t>
      </w:r>
    </w:p>
    <w:p w:rsidR="000708EF" w:rsidRPr="00037285" w:rsidRDefault="000708EF">
      <w:pPr>
        <w:spacing w:before="120" w:after="120"/>
        <w:jc w:val="both"/>
        <w:rPr>
          <w:rFonts w:ascii="Open Sans" w:hAnsi="Open Sans" w:cs="Open Sans"/>
        </w:rPr>
      </w:pPr>
      <w:r w:rsidRPr="00037285">
        <w:rPr>
          <w:rFonts w:ascii="Open Sans" w:hAnsi="Open Sans" w:cs="Open Sans"/>
        </w:rPr>
        <w:t xml:space="preserve">d) Adoptará las medidas técnicas y organizativas pertinentes, de conformidad con </w:t>
      </w:r>
      <w:r w:rsidR="008A4D94">
        <w:rPr>
          <w:rFonts w:ascii="Open Sans" w:hAnsi="Open Sans" w:cs="Open Sans"/>
        </w:rPr>
        <w:t>lo</w:t>
      </w:r>
      <w:r w:rsidRPr="00037285">
        <w:rPr>
          <w:rFonts w:ascii="Open Sans" w:hAnsi="Open Sans" w:cs="Open Sans"/>
        </w:rPr>
        <w:t xml:space="preserve"> estipulado en los artículos 81 y 82 del Real decreto 1720/2007, de 21 de diciembre, para garantizar la seguridad e integridad de los datos de carácter personal a los que tenga acceso, evitando su alteración, pérdida, tratamiento o acceso no autorizado. </w:t>
      </w:r>
      <w:r w:rsidR="008A4D94">
        <w:rPr>
          <w:rFonts w:ascii="Open Sans" w:hAnsi="Open Sans" w:cs="Open Sans"/>
        </w:rPr>
        <w:t>A</w:t>
      </w:r>
      <w:r w:rsidRPr="00037285">
        <w:rPr>
          <w:rFonts w:ascii="Open Sans" w:hAnsi="Open Sans" w:cs="Open Sans"/>
        </w:rPr>
        <w:t xml:space="preserve"> tales efectos, se implantarán en los ficheros de datos de carácter personal las medidas de seguridad del nivel que correspondan en atención a la naturaleza de los datos objeto de tratamiento.</w:t>
      </w:r>
    </w:p>
    <w:p w:rsidR="000708EF" w:rsidRPr="00037285" w:rsidRDefault="008A4D94">
      <w:pPr>
        <w:spacing w:before="120" w:after="120"/>
        <w:jc w:val="both"/>
        <w:rPr>
          <w:rFonts w:ascii="Open Sans" w:hAnsi="Open Sans" w:cs="Open Sans"/>
        </w:rPr>
      </w:pPr>
      <w:r>
        <w:rPr>
          <w:rFonts w:ascii="Open Sans" w:hAnsi="Open Sans" w:cs="Open Sans"/>
        </w:rPr>
        <w:t>e</w:t>
      </w:r>
      <w:r w:rsidR="000708EF" w:rsidRPr="00037285">
        <w:rPr>
          <w:rFonts w:ascii="Open Sans" w:hAnsi="Open Sans" w:cs="Open Sans"/>
        </w:rPr>
        <w:t xml:space="preserve">) No comunicará en ningún caso a terceras personas los datos de carácter personal a los que tenga acceso. </w:t>
      </w:r>
    </w:p>
    <w:p w:rsidR="000708EF" w:rsidRPr="00037285" w:rsidRDefault="000708EF">
      <w:pPr>
        <w:spacing w:before="120" w:after="120"/>
        <w:jc w:val="both"/>
        <w:rPr>
          <w:rFonts w:ascii="Open Sans" w:hAnsi="Open Sans" w:cs="Open Sans"/>
        </w:rPr>
      </w:pPr>
      <w:r w:rsidRPr="00037285">
        <w:rPr>
          <w:rFonts w:ascii="Open Sans" w:hAnsi="Open Sans" w:cs="Open Sans"/>
        </w:rPr>
        <w:t>Al finalizar la relación</w:t>
      </w:r>
      <w:r w:rsidR="008A4D94">
        <w:rPr>
          <w:rFonts w:ascii="Open Sans" w:hAnsi="Open Sans" w:cs="Open Sans"/>
        </w:rPr>
        <w:t xml:space="preserve"> entre</w:t>
      </w:r>
      <w:r w:rsidRPr="00037285">
        <w:rPr>
          <w:rFonts w:ascii="Open Sans" w:hAnsi="Open Sans" w:cs="Open Sans"/>
        </w:rPr>
        <w:t xml:space="preserve"> ambas partes derivada de este contrato, los datos de carácter personal utilizados por el contratista deberán ser destruidos o devueltos al Parlamento de Galicia; el mismo destino deberá darse a cualquier soporte o documentos en que conste algún dato de carácter personal objeto de tratamiento.</w:t>
      </w:r>
    </w:p>
    <w:p w:rsidR="000708EF" w:rsidRPr="00037285" w:rsidRDefault="000708EF">
      <w:pPr>
        <w:spacing w:before="120" w:after="120"/>
        <w:jc w:val="both"/>
        <w:rPr>
          <w:rFonts w:ascii="Open Sans" w:hAnsi="Open Sans" w:cs="Open Sans"/>
        </w:rPr>
      </w:pPr>
      <w:r w:rsidRPr="00037285">
        <w:rPr>
          <w:rFonts w:ascii="Open Sans" w:hAnsi="Open Sans" w:cs="Open Sans"/>
        </w:rPr>
        <w:t>Sin perjuicio de</w:t>
      </w:r>
      <w:r w:rsidR="008A4D94">
        <w:rPr>
          <w:rFonts w:ascii="Open Sans" w:hAnsi="Open Sans" w:cs="Open Sans"/>
        </w:rPr>
        <w:t xml:space="preserve"> </w:t>
      </w:r>
      <w:r w:rsidRPr="00037285">
        <w:rPr>
          <w:rFonts w:ascii="Open Sans" w:hAnsi="Open Sans" w:cs="Open Sans"/>
        </w:rPr>
        <w:t>l</w:t>
      </w:r>
      <w:r w:rsidR="008A4D94">
        <w:rPr>
          <w:rFonts w:ascii="Open Sans" w:hAnsi="Open Sans" w:cs="Open Sans"/>
        </w:rPr>
        <w:t>o</w:t>
      </w:r>
      <w:r w:rsidRPr="00037285">
        <w:rPr>
          <w:rFonts w:ascii="Open Sans" w:hAnsi="Open Sans" w:cs="Open Sans"/>
        </w:rPr>
        <w:t xml:space="preserve"> expuesto con anterioridad, el contratista estará facultado para conservar los datos de carácter personal, debidamente bloqueados, en tanto </w:t>
      </w:r>
      <w:r w:rsidR="008A4D94">
        <w:rPr>
          <w:rFonts w:ascii="Open Sans" w:hAnsi="Open Sans" w:cs="Open Sans"/>
        </w:rPr>
        <w:t xml:space="preserve">se </w:t>
      </w:r>
      <w:r w:rsidRPr="00037285">
        <w:rPr>
          <w:rFonts w:ascii="Open Sans" w:hAnsi="Open Sans" w:cs="Open Sans"/>
        </w:rPr>
        <w:t>puedan derivar responsabilidades de su relación con el Parlamento de Galicia o cuando exista un deber legal de conservación de</w:t>
      </w:r>
      <w:r w:rsidR="008A4D94">
        <w:rPr>
          <w:rFonts w:ascii="Open Sans" w:hAnsi="Open Sans" w:cs="Open Sans"/>
        </w:rPr>
        <w:t xml:space="preserve"> </w:t>
      </w:r>
      <w:r w:rsidRPr="00037285">
        <w:rPr>
          <w:rFonts w:ascii="Open Sans" w:hAnsi="Open Sans" w:cs="Open Sans"/>
        </w:rPr>
        <w:t>dichos datos exigible a qui</w:t>
      </w:r>
      <w:r w:rsidR="008A4D94">
        <w:rPr>
          <w:rFonts w:ascii="Open Sans" w:hAnsi="Open Sans" w:cs="Open Sans"/>
        </w:rPr>
        <w:t>e</w:t>
      </w:r>
      <w:r w:rsidRPr="00037285">
        <w:rPr>
          <w:rFonts w:ascii="Open Sans" w:hAnsi="Open Sans" w:cs="Open Sans"/>
        </w:rPr>
        <w:t>n sea contratista.</w:t>
      </w:r>
    </w:p>
    <w:p w:rsidR="000708EF" w:rsidRPr="00037285" w:rsidRDefault="000708EF">
      <w:pPr>
        <w:spacing w:before="120" w:after="120"/>
        <w:jc w:val="both"/>
        <w:rPr>
          <w:rFonts w:ascii="Open Sans" w:hAnsi="Open Sans" w:cs="Open Sans"/>
        </w:rPr>
      </w:pPr>
      <w:r w:rsidRPr="00037285">
        <w:rPr>
          <w:rFonts w:ascii="Open Sans" w:hAnsi="Open Sans" w:cs="Open Sans"/>
        </w:rPr>
        <w:t xml:space="preserve">En todo caso, en </w:t>
      </w:r>
      <w:r w:rsidR="008A4D94">
        <w:rPr>
          <w:rFonts w:ascii="Open Sans" w:hAnsi="Open Sans" w:cs="Open Sans"/>
        </w:rPr>
        <w:t>lo</w:t>
      </w:r>
      <w:r w:rsidRPr="00037285">
        <w:rPr>
          <w:rFonts w:ascii="Open Sans" w:hAnsi="Open Sans" w:cs="Open Sans"/>
        </w:rPr>
        <w:t xml:space="preserve"> no previsto en esta cláusula será aplicable </w:t>
      </w:r>
      <w:r w:rsidR="008A4D94">
        <w:rPr>
          <w:rFonts w:ascii="Open Sans" w:hAnsi="Open Sans" w:cs="Open Sans"/>
        </w:rPr>
        <w:t>la</w:t>
      </w:r>
      <w:r w:rsidRPr="00037285">
        <w:rPr>
          <w:rFonts w:ascii="Open Sans" w:hAnsi="Open Sans" w:cs="Open Sans"/>
        </w:rPr>
        <w:t xml:space="preserve"> normativa vigente en materia de protección de datos personales.</w:t>
      </w:r>
    </w:p>
    <w:p w:rsidR="000708EF" w:rsidRPr="00037285" w:rsidRDefault="000708EF">
      <w:pPr>
        <w:pStyle w:val="Ttulo1"/>
        <w:spacing w:before="120" w:after="120"/>
        <w:rPr>
          <w:rFonts w:ascii="Open Sans" w:hAnsi="Open Sans" w:cs="Open Sans"/>
          <w:sz w:val="20"/>
        </w:rPr>
      </w:pPr>
      <w:r w:rsidRPr="00037285">
        <w:rPr>
          <w:rFonts w:ascii="Open Sans" w:hAnsi="Open Sans" w:cs="Open Sans"/>
          <w:sz w:val="20"/>
        </w:rPr>
        <w:t xml:space="preserve">Vigésima. </w:t>
      </w:r>
      <w:r w:rsidRPr="00037285">
        <w:rPr>
          <w:rFonts w:ascii="Open Sans" w:hAnsi="Open Sans" w:cs="Open Sans"/>
          <w:i/>
          <w:sz w:val="20"/>
        </w:rPr>
        <w:t>Modificación del contrato</w:t>
      </w:r>
    </w:p>
    <w:p w:rsidR="000708EF" w:rsidRPr="00037285" w:rsidRDefault="000708EF">
      <w:pPr>
        <w:pStyle w:val="Textoindependiente"/>
        <w:tabs>
          <w:tab w:val="clear" w:pos="1134"/>
          <w:tab w:val="left" w:pos="426"/>
        </w:tabs>
        <w:spacing w:before="120" w:after="120"/>
        <w:rPr>
          <w:rFonts w:ascii="Open Sans" w:hAnsi="Open Sans" w:cs="Open Sans"/>
        </w:rPr>
      </w:pPr>
      <w:r w:rsidRPr="00037285">
        <w:rPr>
          <w:rFonts w:ascii="Open Sans" w:hAnsi="Open Sans" w:cs="Open Sans"/>
          <w:sz w:val="20"/>
        </w:rPr>
        <w:t xml:space="preserve">1. Si durante la vigencia del contrato </w:t>
      </w:r>
      <w:r w:rsidR="008A4D94">
        <w:rPr>
          <w:rFonts w:ascii="Open Sans" w:hAnsi="Open Sans" w:cs="Open Sans"/>
          <w:sz w:val="20"/>
        </w:rPr>
        <w:t>l</w:t>
      </w:r>
      <w:r w:rsidRPr="00037285">
        <w:rPr>
          <w:rFonts w:ascii="Open Sans" w:hAnsi="Open Sans" w:cs="Open Sans"/>
          <w:sz w:val="20"/>
        </w:rPr>
        <w:t>a Administración parlamentaria detecta la conveniencia o la necesidad de su modificación, se observará l</w:t>
      </w:r>
      <w:r w:rsidR="008A4D94">
        <w:rPr>
          <w:rFonts w:ascii="Open Sans" w:hAnsi="Open Sans" w:cs="Open Sans"/>
          <w:sz w:val="20"/>
        </w:rPr>
        <w:t>o</w:t>
      </w:r>
      <w:r w:rsidRPr="00037285">
        <w:rPr>
          <w:rFonts w:ascii="Open Sans" w:hAnsi="Open Sans" w:cs="Open Sans"/>
          <w:sz w:val="20"/>
        </w:rPr>
        <w:t xml:space="preserve"> dispuesto en los artículos 210, 211 y 219 y en el título V del libro I del TRLCSP.</w:t>
      </w:r>
    </w:p>
    <w:p w:rsidR="000708EF" w:rsidRPr="00037285" w:rsidRDefault="000708EF">
      <w:pPr>
        <w:spacing w:before="120" w:after="120"/>
        <w:ind w:right="96"/>
        <w:jc w:val="both"/>
        <w:rPr>
          <w:rFonts w:ascii="Open Sans" w:hAnsi="Open Sans" w:cs="Open Sans"/>
        </w:rPr>
      </w:pPr>
      <w:r w:rsidRPr="00037285">
        <w:rPr>
          <w:rFonts w:ascii="Open Sans" w:hAnsi="Open Sans" w:cs="Open Sans"/>
        </w:rPr>
        <w:t xml:space="preserve">2. La Administración podrá imponer al adjudicatario la aceptación obligatoria de modificaciones en los suministros contratados, de acuerdo con </w:t>
      </w:r>
      <w:r w:rsidR="008A4D94">
        <w:rPr>
          <w:rFonts w:ascii="Open Sans" w:hAnsi="Open Sans" w:cs="Open Sans"/>
        </w:rPr>
        <w:t>lo</w:t>
      </w:r>
      <w:r w:rsidRPr="00037285">
        <w:rPr>
          <w:rFonts w:ascii="Open Sans" w:hAnsi="Open Sans" w:cs="Open Sans"/>
        </w:rPr>
        <w:t xml:space="preserve"> siguiente:</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a) Cuando la modificación consista en la reducción, suspensión o relevo de unos objetos por otros, siempre que estos estén incluidos en el pliego de prescripciones técnicas, quien sea adjudicatario no tendrá derecho a reclamar ninguna indemnización.</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lastRenderedPageBreak/>
        <w:t>b) Cuando la modificación consista en el aumento del suministro del número máximo de objetos incluidos en el pliego de prescripciones técnicas, la Administrac</w:t>
      </w:r>
      <w:r w:rsidR="00037285">
        <w:rPr>
          <w:rFonts w:ascii="Open Sans" w:hAnsi="Open Sans" w:cs="Open Sans"/>
        </w:rPr>
        <w:t>ión pagará al adjudicatario dichos</w:t>
      </w:r>
      <w:r w:rsidRPr="00037285">
        <w:rPr>
          <w:rFonts w:ascii="Open Sans" w:hAnsi="Open Sans" w:cs="Open Sans"/>
        </w:rPr>
        <w:t xml:space="preserve"> objetos a los precios unitarios fijados en el contrato.</w:t>
      </w:r>
    </w:p>
    <w:p w:rsidR="000708EF" w:rsidRPr="00037285" w:rsidRDefault="000708EF">
      <w:pPr>
        <w:spacing w:before="120" w:after="120"/>
        <w:ind w:right="96"/>
        <w:jc w:val="both"/>
        <w:rPr>
          <w:rFonts w:ascii="Open Sans" w:eastAsia="Open Sans" w:hAnsi="Open Sans" w:cs="Open Sans"/>
        </w:rPr>
      </w:pPr>
      <w:r w:rsidRPr="00037285">
        <w:rPr>
          <w:rFonts w:ascii="Open Sans" w:hAnsi="Open Sans" w:cs="Open Sans"/>
        </w:rPr>
        <w:t>3. De producirse un incremento de las prestaciones reales respeto de las estimadas inicialmente, debe tramitar</w:t>
      </w:r>
      <w:r w:rsidR="008A4D94">
        <w:rPr>
          <w:rFonts w:ascii="Open Sans" w:hAnsi="Open Sans" w:cs="Open Sans"/>
        </w:rPr>
        <w:t>se</w:t>
      </w:r>
      <w:r w:rsidRPr="00037285">
        <w:rPr>
          <w:rFonts w:ascii="Open Sans" w:hAnsi="Open Sans" w:cs="Open Sans"/>
        </w:rPr>
        <w:t xml:space="preserve"> un expediente de modificación del contrato,</w:t>
      </w:r>
      <w:r w:rsidR="005E3595">
        <w:rPr>
          <w:rFonts w:ascii="Open Sans" w:hAnsi="Open Sans" w:cs="Open Sans"/>
        </w:rPr>
        <w:t xml:space="preserve"> en los términos </w:t>
      </w:r>
      <w:r w:rsidRPr="00037285">
        <w:rPr>
          <w:rFonts w:ascii="Open Sans" w:hAnsi="Open Sans" w:cs="Open Sans"/>
        </w:rPr>
        <w:t>previstos en el artículo 106 del TRLCSP, antes de que se agote el presupuesto máximo inicialmente aprobado, y e</w:t>
      </w:r>
      <w:r w:rsidR="008A4D94">
        <w:rPr>
          <w:rFonts w:ascii="Open Sans" w:hAnsi="Open Sans" w:cs="Open Sans"/>
        </w:rPr>
        <w:t>ll</w:t>
      </w:r>
      <w:r w:rsidRPr="00037285">
        <w:rPr>
          <w:rFonts w:ascii="Open Sans" w:hAnsi="Open Sans" w:cs="Open Sans"/>
        </w:rPr>
        <w:t>o en cumplimiento de</w:t>
      </w:r>
      <w:r w:rsidR="008A4D94">
        <w:rPr>
          <w:rFonts w:ascii="Open Sans" w:hAnsi="Open Sans" w:cs="Open Sans"/>
        </w:rPr>
        <w:t xml:space="preserve"> </w:t>
      </w:r>
      <w:r w:rsidRPr="00037285">
        <w:rPr>
          <w:rFonts w:ascii="Open Sans" w:hAnsi="Open Sans" w:cs="Open Sans"/>
        </w:rPr>
        <w:t>l</w:t>
      </w:r>
      <w:r w:rsidR="008A4D94">
        <w:rPr>
          <w:rFonts w:ascii="Open Sans" w:hAnsi="Open Sans" w:cs="Open Sans"/>
        </w:rPr>
        <w:t>o</w:t>
      </w:r>
      <w:r w:rsidRPr="00037285">
        <w:rPr>
          <w:rFonts w:ascii="Open Sans" w:hAnsi="Open Sans" w:cs="Open Sans"/>
        </w:rPr>
        <w:t xml:space="preserve"> dispuesto en la disposición adicional trigésimo cuarta del TRLCSP.</w:t>
      </w:r>
    </w:p>
    <w:p w:rsidR="000708EF" w:rsidRPr="00037285" w:rsidRDefault="000708EF">
      <w:pPr>
        <w:pStyle w:val="Ttulo1"/>
        <w:spacing w:before="120" w:after="120"/>
        <w:rPr>
          <w:rFonts w:ascii="Open Sans" w:hAnsi="Open Sans" w:cs="Open Sans"/>
        </w:rPr>
      </w:pPr>
      <w:r w:rsidRPr="00037285">
        <w:rPr>
          <w:rFonts w:ascii="Open Sans" w:eastAsia="Open Sans" w:hAnsi="Open Sans" w:cs="Open Sans"/>
          <w:sz w:val="20"/>
        </w:rPr>
        <w:t xml:space="preserve"> </w:t>
      </w:r>
      <w:r w:rsidR="008A4D94">
        <w:rPr>
          <w:rFonts w:ascii="Open Sans" w:hAnsi="Open Sans" w:cs="Open Sans"/>
          <w:sz w:val="20"/>
        </w:rPr>
        <w:t>Vige</w:t>
      </w:r>
      <w:r w:rsidRPr="00037285">
        <w:rPr>
          <w:rFonts w:ascii="Open Sans" w:hAnsi="Open Sans" w:cs="Open Sans"/>
          <w:sz w:val="20"/>
        </w:rPr>
        <w:t xml:space="preserve">simoprimera. </w:t>
      </w:r>
      <w:r w:rsidRPr="00037285">
        <w:rPr>
          <w:rFonts w:ascii="Open Sans" w:hAnsi="Open Sans" w:cs="Open Sans"/>
          <w:i/>
          <w:sz w:val="20"/>
        </w:rPr>
        <w:t>Resolución del contrato</w:t>
      </w:r>
    </w:p>
    <w:p w:rsidR="000708EF" w:rsidRPr="00037285" w:rsidRDefault="000708EF">
      <w:pPr>
        <w:pStyle w:val="TextoInd01"/>
        <w:numPr>
          <w:ilvl w:val="0"/>
          <w:numId w:val="0"/>
        </w:numPr>
        <w:tabs>
          <w:tab w:val="left" w:pos="109"/>
        </w:tabs>
        <w:spacing w:before="120" w:after="120"/>
        <w:ind w:right="0"/>
        <w:rPr>
          <w:rFonts w:ascii="Open Sans" w:hAnsi="Open Sans" w:cs="Open Sans"/>
          <w:szCs w:val="20"/>
        </w:rPr>
      </w:pPr>
      <w:r w:rsidRPr="00037285">
        <w:rPr>
          <w:rFonts w:ascii="Open Sans" w:hAnsi="Open Sans" w:cs="Open Sans"/>
          <w:szCs w:val="20"/>
        </w:rPr>
        <w:t>Son causas de resolución del contrato,</w:t>
      </w:r>
      <w:r w:rsidR="005E3595">
        <w:rPr>
          <w:rFonts w:ascii="Open Sans" w:hAnsi="Open Sans" w:cs="Open Sans"/>
          <w:szCs w:val="20"/>
        </w:rPr>
        <w:t xml:space="preserve"> en los términos </w:t>
      </w:r>
      <w:r w:rsidRPr="00037285">
        <w:rPr>
          <w:rFonts w:ascii="Open Sans" w:hAnsi="Open Sans" w:cs="Open Sans"/>
          <w:szCs w:val="20"/>
        </w:rPr>
        <w:t xml:space="preserve">establecidos en el 112 del </w:t>
      </w:r>
      <w:r w:rsidR="00037285">
        <w:rPr>
          <w:rFonts w:ascii="Open Sans" w:hAnsi="Open Sans" w:cs="Open Sans"/>
          <w:szCs w:val="20"/>
        </w:rPr>
        <w:t>RG</w:t>
      </w:r>
      <w:r w:rsidR="00037285" w:rsidRPr="00037285">
        <w:rPr>
          <w:rFonts w:ascii="Open Sans" w:hAnsi="Open Sans" w:cs="Open Sans"/>
          <w:szCs w:val="20"/>
        </w:rPr>
        <w:t>LCAP</w:t>
      </w:r>
      <w:r w:rsidRPr="00037285">
        <w:rPr>
          <w:rFonts w:ascii="Open Sans" w:hAnsi="Open Sans" w:cs="Open Sans"/>
          <w:szCs w:val="20"/>
        </w:rPr>
        <w:t>, además de las establecidas en los artículos 223 y 299 del TRLCSP, las siguientes:</w:t>
      </w:r>
    </w:p>
    <w:p w:rsidR="000708EF" w:rsidRPr="00037285" w:rsidRDefault="000708EF">
      <w:pPr>
        <w:pStyle w:val="TextoInd01"/>
        <w:numPr>
          <w:ilvl w:val="0"/>
          <w:numId w:val="0"/>
        </w:numPr>
        <w:spacing w:before="120" w:after="120"/>
        <w:ind w:right="0"/>
        <w:rPr>
          <w:rFonts w:ascii="Open Sans" w:hAnsi="Open Sans" w:cs="Open Sans"/>
          <w:szCs w:val="20"/>
        </w:rPr>
      </w:pPr>
      <w:r w:rsidRPr="00037285">
        <w:rPr>
          <w:rFonts w:ascii="Open Sans" w:hAnsi="Open Sans" w:cs="Open Sans"/>
          <w:szCs w:val="20"/>
        </w:rPr>
        <w:t>a) El incumplimiento de l</w:t>
      </w:r>
      <w:r w:rsidR="005E3595">
        <w:rPr>
          <w:rFonts w:ascii="Open Sans" w:hAnsi="Open Sans" w:cs="Open Sans"/>
          <w:szCs w:val="20"/>
        </w:rPr>
        <w:t>as obligaciones</w:t>
      </w:r>
      <w:r w:rsidRPr="00037285">
        <w:rPr>
          <w:rFonts w:ascii="Open Sans" w:hAnsi="Open Sans" w:cs="Open Sans"/>
          <w:szCs w:val="20"/>
        </w:rPr>
        <w:t xml:space="preserve"> o de las prohibiciones enumeradas en este </w:t>
      </w:r>
      <w:r w:rsidR="0042678B" w:rsidRPr="00037285">
        <w:rPr>
          <w:rFonts w:ascii="Open Sans" w:hAnsi="Open Sans" w:cs="Open Sans"/>
          <w:szCs w:val="20"/>
        </w:rPr>
        <w:t>pliego</w:t>
      </w:r>
      <w:r w:rsidRPr="00037285">
        <w:rPr>
          <w:rFonts w:ascii="Open Sans" w:hAnsi="Open Sans" w:cs="Open Sans"/>
          <w:szCs w:val="20"/>
        </w:rPr>
        <w:t>.</w:t>
      </w:r>
    </w:p>
    <w:p w:rsidR="000708EF" w:rsidRPr="00037285" w:rsidRDefault="000708EF">
      <w:pPr>
        <w:pStyle w:val="Listaconvietas52"/>
        <w:spacing w:before="120" w:after="120"/>
        <w:ind w:left="0" w:right="0" w:firstLine="0"/>
        <w:rPr>
          <w:rFonts w:ascii="Open Sans" w:hAnsi="Open Sans" w:cs="Open Sans"/>
        </w:rPr>
      </w:pPr>
      <w:r w:rsidRPr="00037285">
        <w:rPr>
          <w:rFonts w:ascii="Open Sans" w:hAnsi="Open Sans" w:cs="Open Sans"/>
          <w:szCs w:val="20"/>
        </w:rPr>
        <w:t>b) La gra</w:t>
      </w:r>
      <w:r w:rsidR="008A4D94">
        <w:rPr>
          <w:rFonts w:ascii="Open Sans" w:hAnsi="Open Sans" w:cs="Open Sans"/>
          <w:szCs w:val="20"/>
        </w:rPr>
        <w:t>v</w:t>
      </w:r>
      <w:r w:rsidRPr="00037285">
        <w:rPr>
          <w:rFonts w:ascii="Open Sans" w:hAnsi="Open Sans" w:cs="Open Sans"/>
          <w:szCs w:val="20"/>
        </w:rPr>
        <w:t>e deficiencia en la prestación del suministro objeto del contrato por parte del adjudicatario, debidamente documentada por el Parlamento.</w:t>
      </w:r>
    </w:p>
    <w:p w:rsidR="000708EF" w:rsidRPr="00037285" w:rsidRDefault="000708EF">
      <w:pPr>
        <w:pStyle w:val="Ttulo1"/>
        <w:spacing w:before="120" w:after="120"/>
        <w:rPr>
          <w:rFonts w:ascii="Open Sans" w:hAnsi="Open Sans" w:cs="Open Sans"/>
        </w:rPr>
      </w:pPr>
      <w:r w:rsidRPr="00037285">
        <w:rPr>
          <w:rFonts w:ascii="Open Sans" w:hAnsi="Open Sans" w:cs="Open Sans"/>
          <w:sz w:val="20"/>
        </w:rPr>
        <w:t>Vig</w:t>
      </w:r>
      <w:r w:rsidR="008A4D94">
        <w:rPr>
          <w:rFonts w:ascii="Open Sans" w:hAnsi="Open Sans" w:cs="Open Sans"/>
          <w:sz w:val="20"/>
        </w:rPr>
        <w:t>esimo</w:t>
      </w:r>
      <w:r w:rsidRPr="00037285">
        <w:rPr>
          <w:rFonts w:ascii="Open Sans" w:hAnsi="Open Sans" w:cs="Open Sans"/>
          <w:sz w:val="20"/>
        </w:rPr>
        <w:t xml:space="preserve">segunda. </w:t>
      </w:r>
      <w:r w:rsidRPr="00037285">
        <w:rPr>
          <w:rFonts w:ascii="Open Sans" w:hAnsi="Open Sans" w:cs="Open Sans"/>
          <w:i/>
          <w:sz w:val="20"/>
        </w:rPr>
        <w:t>Penalidades</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En el caso de incumplimiento de</w:t>
      </w:r>
      <w:r w:rsidR="008A4D94">
        <w:rPr>
          <w:rFonts w:ascii="Open Sans" w:hAnsi="Open Sans" w:cs="Open Sans"/>
        </w:rPr>
        <w:t xml:space="preserve"> lo</w:t>
      </w:r>
      <w:r w:rsidRPr="00037285">
        <w:rPr>
          <w:rFonts w:ascii="Open Sans" w:hAnsi="Open Sans" w:cs="Open Sans"/>
        </w:rPr>
        <w:t xml:space="preserve"> dispuesto en este </w:t>
      </w:r>
      <w:r w:rsidR="0042678B" w:rsidRPr="00037285">
        <w:rPr>
          <w:rFonts w:ascii="Open Sans" w:hAnsi="Open Sans" w:cs="Open Sans"/>
        </w:rPr>
        <w:t>pliego</w:t>
      </w:r>
      <w:r w:rsidRPr="00037285">
        <w:rPr>
          <w:rFonts w:ascii="Open Sans" w:hAnsi="Open Sans" w:cs="Open Sans"/>
        </w:rPr>
        <w:t xml:space="preserve"> y en el de prescripciones técnicas en cuanto al suministro o a su defectuosa prestación, la Mesa del Parlamento podrá optar indistintamente por:</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a) Declarar resuelto el contrato, con pérdida de la garantía.</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b) La imposición de las penalidades por parte del órgano de contratación serán las previstas con carácter general en los artículos 212, 213 y 214 del TRLCSP, y en concreto las que se determinen en el punto 27 del cuadro de especificaciones.</w:t>
      </w:r>
    </w:p>
    <w:p w:rsidR="000708EF" w:rsidRPr="00037285" w:rsidRDefault="000708EF">
      <w:pPr>
        <w:spacing w:before="120" w:after="120"/>
        <w:ind w:right="-2"/>
        <w:jc w:val="both"/>
        <w:rPr>
          <w:rFonts w:ascii="Open Sans" w:hAnsi="Open Sans" w:cs="Open Sans"/>
        </w:rPr>
      </w:pPr>
      <w:r w:rsidRPr="00037285">
        <w:rPr>
          <w:rFonts w:ascii="Open Sans" w:hAnsi="Open Sans" w:cs="Open Sans"/>
        </w:rPr>
        <w:t>Las cantidades por imposición de penalidades,</w:t>
      </w:r>
      <w:r w:rsidR="008A4D94">
        <w:rPr>
          <w:rFonts w:ascii="Open Sans" w:hAnsi="Open Sans" w:cs="Open Sans"/>
        </w:rPr>
        <w:t xml:space="preserve"> previo el</w:t>
      </w:r>
      <w:r w:rsidRPr="00037285">
        <w:rPr>
          <w:rFonts w:ascii="Open Sans" w:hAnsi="Open Sans" w:cs="Open Sans"/>
        </w:rPr>
        <w:t xml:space="preserve"> oportuno trámite de audiencia al contratista, serán deducidas en la siguiente facturación que proceda o, de no ser posible, serán efectivas sobre la garant</w:t>
      </w:r>
      <w:r w:rsidR="00BC108E">
        <w:rPr>
          <w:rFonts w:ascii="Open Sans" w:hAnsi="Open Sans" w:cs="Open Sans"/>
        </w:rPr>
        <w:t xml:space="preserve">ía que se hubiese constituido, </w:t>
      </w:r>
      <w:r w:rsidRPr="00037285">
        <w:rPr>
          <w:rFonts w:ascii="Open Sans" w:hAnsi="Open Sans" w:cs="Open Sans"/>
        </w:rPr>
        <w:t>y el contratista deberá reponer o ampliar esta en la cuantía que corresponda en el plazo de diez días hábiles.</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 xml:space="preserve">La </w:t>
      </w:r>
      <w:r w:rsidR="00037285" w:rsidRPr="00037285">
        <w:rPr>
          <w:rFonts w:ascii="Open Sans" w:hAnsi="Open Sans" w:cs="Open Sans"/>
        </w:rPr>
        <w:t>penalidad</w:t>
      </w:r>
      <w:r w:rsidRPr="00037285">
        <w:rPr>
          <w:rFonts w:ascii="Open Sans" w:hAnsi="Open Sans" w:cs="Open Sans"/>
        </w:rPr>
        <w:t xml:space="preserve"> económica impuesta no excluye la indemnización de daños y p</w:t>
      </w:r>
      <w:r w:rsidR="00BC108E">
        <w:rPr>
          <w:rFonts w:ascii="Open Sans" w:hAnsi="Open Sans" w:cs="Open Sans"/>
        </w:rPr>
        <w:t>erjuicios</w:t>
      </w:r>
      <w:r w:rsidRPr="00037285">
        <w:rPr>
          <w:rFonts w:ascii="Open Sans" w:hAnsi="Open Sans" w:cs="Open Sans"/>
        </w:rPr>
        <w:t xml:space="preserve"> a que pueda tener derecho </w:t>
      </w:r>
      <w:r w:rsidR="00BC108E">
        <w:rPr>
          <w:rFonts w:ascii="Open Sans" w:hAnsi="Open Sans" w:cs="Open Sans"/>
        </w:rPr>
        <w:t>l</w:t>
      </w:r>
      <w:r w:rsidRPr="00037285">
        <w:rPr>
          <w:rFonts w:ascii="Open Sans" w:hAnsi="Open Sans" w:cs="Open Sans"/>
        </w:rPr>
        <w:t>a Administración.</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En todo caso, la constitución de mora del empresario no precisará intimación previa por parte de la Administración.</w:t>
      </w:r>
    </w:p>
    <w:p w:rsidR="000708EF" w:rsidRPr="00037285" w:rsidRDefault="00BC108E">
      <w:pPr>
        <w:pStyle w:val="Ttulo1"/>
        <w:spacing w:before="120" w:after="120"/>
        <w:rPr>
          <w:rFonts w:ascii="Open Sans" w:hAnsi="Open Sans" w:cs="Open Sans"/>
        </w:rPr>
      </w:pPr>
      <w:r>
        <w:rPr>
          <w:rFonts w:ascii="Open Sans" w:hAnsi="Open Sans" w:cs="Open Sans"/>
          <w:sz w:val="20"/>
        </w:rPr>
        <w:t>Vigesimo</w:t>
      </w:r>
      <w:r w:rsidR="000708EF" w:rsidRPr="00037285">
        <w:rPr>
          <w:rFonts w:ascii="Open Sans" w:hAnsi="Open Sans" w:cs="Open Sans"/>
          <w:sz w:val="20"/>
        </w:rPr>
        <w:t xml:space="preserve">tercera. </w:t>
      </w:r>
      <w:r w:rsidR="000708EF" w:rsidRPr="00037285">
        <w:rPr>
          <w:rFonts w:ascii="Open Sans" w:hAnsi="Open Sans" w:cs="Open Sans"/>
          <w:i/>
          <w:sz w:val="20"/>
        </w:rPr>
        <w:t>Régimen de las notificaciones</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Las notificaciones que deban realizarse derivadas de la tramitación de este procedimiento se podrán efectuar por cualquier medio que permita dejar constancia de su recepción por el destinatario. En particular, podrá efectuar</w:t>
      </w:r>
      <w:r w:rsidR="00BC108E">
        <w:rPr>
          <w:rFonts w:ascii="Open Sans" w:hAnsi="Open Sans" w:cs="Open Sans"/>
        </w:rPr>
        <w:t>se</w:t>
      </w:r>
      <w:r w:rsidRPr="00037285">
        <w:rPr>
          <w:rFonts w:ascii="Open Sans" w:hAnsi="Open Sans" w:cs="Open Sans"/>
        </w:rPr>
        <w:t xml:space="preserve"> mediante correo electrónico a la dirección que los licitadores </w:t>
      </w:r>
      <w:r w:rsidR="00BC108E">
        <w:rPr>
          <w:rFonts w:ascii="Open Sans" w:hAnsi="Open Sans" w:cs="Open Sans"/>
        </w:rPr>
        <w:t>hayan designado</w:t>
      </w:r>
      <w:r w:rsidRPr="00037285">
        <w:rPr>
          <w:rFonts w:ascii="Open Sans" w:hAnsi="Open Sans" w:cs="Open Sans"/>
        </w:rPr>
        <w:t xml:space="preserve"> al presentar las proposiciones,</w:t>
      </w:r>
      <w:r w:rsidR="005E3595">
        <w:rPr>
          <w:rFonts w:ascii="Open Sans" w:hAnsi="Open Sans" w:cs="Open Sans"/>
        </w:rPr>
        <w:t xml:space="preserve"> en los términos </w:t>
      </w:r>
      <w:r w:rsidRPr="00037285">
        <w:rPr>
          <w:rFonts w:ascii="Open Sans" w:hAnsi="Open Sans" w:cs="Open Sans"/>
        </w:rPr>
        <w:t>establecidos en el artículo 28 de la Ley 11/2007, de 22 de junio, de acceso electrónico de los ciudadanos a los servicios públicos.</w:t>
      </w:r>
    </w:p>
    <w:p w:rsidR="000708EF" w:rsidRPr="00037285" w:rsidRDefault="000708EF">
      <w:pPr>
        <w:spacing w:before="120" w:after="120"/>
        <w:ind w:right="99"/>
        <w:jc w:val="both"/>
        <w:rPr>
          <w:rFonts w:ascii="Open Sans" w:hAnsi="Open Sans" w:cs="Open Sans"/>
        </w:rPr>
      </w:pPr>
      <w:r w:rsidRPr="00037285">
        <w:rPr>
          <w:rFonts w:ascii="Open Sans" w:hAnsi="Open Sans" w:cs="Open Sans"/>
        </w:rPr>
        <w:t>En caso de que el licitador o su representante rechace la notificación, se hará constar en el expediente, y se especificarán las circunstancias de los intentos de notificación, por lo que se tendrá por efectuado dicho trámite.</w:t>
      </w:r>
    </w:p>
    <w:p w:rsidR="000708EF" w:rsidRPr="00037285" w:rsidRDefault="000708EF">
      <w:pPr>
        <w:pStyle w:val="Ttulo1"/>
        <w:spacing w:before="120" w:after="120"/>
        <w:rPr>
          <w:rFonts w:ascii="Open Sans" w:hAnsi="Open Sans" w:cs="Open Sans"/>
        </w:rPr>
      </w:pPr>
      <w:r w:rsidRPr="00037285">
        <w:rPr>
          <w:rFonts w:ascii="Open Sans" w:hAnsi="Open Sans" w:cs="Open Sans"/>
          <w:sz w:val="20"/>
        </w:rPr>
        <w:t>Vig</w:t>
      </w:r>
      <w:r w:rsidR="00BC108E">
        <w:rPr>
          <w:rFonts w:ascii="Open Sans" w:hAnsi="Open Sans" w:cs="Open Sans"/>
          <w:sz w:val="20"/>
        </w:rPr>
        <w:t>esimo</w:t>
      </w:r>
      <w:r w:rsidRPr="00037285">
        <w:rPr>
          <w:rFonts w:ascii="Open Sans" w:hAnsi="Open Sans" w:cs="Open Sans"/>
          <w:sz w:val="20"/>
        </w:rPr>
        <w:t xml:space="preserve">cuarta. </w:t>
      </w:r>
      <w:r w:rsidRPr="00037285">
        <w:rPr>
          <w:rFonts w:ascii="Open Sans" w:hAnsi="Open Sans" w:cs="Open Sans"/>
          <w:i/>
          <w:sz w:val="20"/>
        </w:rPr>
        <w:t>Interpretación, recursos y jurisdicción</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t>Serán susceptibles de recurso especial en materia de contratación, de acuerdo con l</w:t>
      </w:r>
      <w:r w:rsidR="00BC108E">
        <w:rPr>
          <w:rFonts w:ascii="Open Sans" w:hAnsi="Open Sans" w:cs="Open Sans"/>
        </w:rPr>
        <w:t>o</w:t>
      </w:r>
      <w:r w:rsidRPr="00037285">
        <w:rPr>
          <w:rFonts w:ascii="Open Sans" w:hAnsi="Open Sans" w:cs="Open Sans"/>
        </w:rPr>
        <w:t xml:space="preserve"> establecido en el artículo 40 del TRLCSP, los anuncios de licitación, los pliegos y los </w:t>
      </w:r>
      <w:r w:rsidRPr="00037285">
        <w:rPr>
          <w:rFonts w:ascii="Open Sans" w:hAnsi="Open Sans" w:cs="Open Sans"/>
        </w:rPr>
        <w:lastRenderedPageBreak/>
        <w:t>documentos contractuales que establezcan las condiciones que rijan la contratación, los actos de trámite adoptados en el procedimiento de adjudicación siempre que estos decidan directa o indirectamente sobre la adjudicación, determinen la imposibilidad de continuar el procedimiento o produzcan indefensión o perjuicio irreparable a derechos o intereses legítimos, y el acuerdo de adjudicación.</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t>Se consideran actos de trámite que determinan la imposibilidad de continuar el procedimiento los actos de la Mesa de Contratación por los que se acuerda la exclusión de los licitadores.</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t>La tramitación de este recurso se ajustará a</w:t>
      </w:r>
      <w:r w:rsidR="00BC108E">
        <w:rPr>
          <w:rFonts w:ascii="Open Sans" w:hAnsi="Open Sans" w:cs="Open Sans"/>
        </w:rPr>
        <w:t xml:space="preserve"> </w:t>
      </w:r>
      <w:r w:rsidRPr="00037285">
        <w:rPr>
          <w:rFonts w:ascii="Open Sans" w:hAnsi="Open Sans" w:cs="Open Sans"/>
        </w:rPr>
        <w:t>l</w:t>
      </w:r>
      <w:r w:rsidR="00BC108E">
        <w:rPr>
          <w:rFonts w:ascii="Open Sans" w:hAnsi="Open Sans" w:cs="Open Sans"/>
        </w:rPr>
        <w:t>o</w:t>
      </w:r>
      <w:r w:rsidRPr="00037285">
        <w:rPr>
          <w:rFonts w:ascii="Open Sans" w:hAnsi="Open Sans" w:cs="Open Sans"/>
        </w:rPr>
        <w:t xml:space="preserve"> dispuesto en los artículos 40 a 49 del TRLCSP.</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t>De acuerdo con l</w:t>
      </w:r>
      <w:r w:rsidR="00BC108E">
        <w:rPr>
          <w:rFonts w:ascii="Open Sans" w:hAnsi="Open Sans" w:cs="Open Sans"/>
        </w:rPr>
        <w:t>o</w:t>
      </w:r>
      <w:r w:rsidRPr="00037285">
        <w:rPr>
          <w:rFonts w:ascii="Open Sans" w:hAnsi="Open Sans" w:cs="Open Sans"/>
        </w:rPr>
        <w:t xml:space="preserve"> establecido en el artículo 45 del TRLCSP, en caso de que el acto recurrido sea </w:t>
      </w:r>
      <w:r w:rsidR="00BC108E">
        <w:rPr>
          <w:rFonts w:ascii="Open Sans" w:hAnsi="Open Sans" w:cs="Open Sans"/>
        </w:rPr>
        <w:t>e</w:t>
      </w:r>
      <w:r w:rsidRPr="00037285">
        <w:rPr>
          <w:rFonts w:ascii="Open Sans" w:hAnsi="Open Sans" w:cs="Open Sans"/>
        </w:rPr>
        <w:t>l de adjudicación, quedará en suspenso la tramitación del expediente de contratación.</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t xml:space="preserve">Contra la resolución del recurso sólo procederá la interposición de recurso contencioso-administrativo, </w:t>
      </w:r>
      <w:r w:rsidR="005938D0">
        <w:rPr>
          <w:rFonts w:ascii="Open Sans" w:hAnsi="Open Sans" w:cs="Open Sans"/>
        </w:rPr>
        <w:t>conforme a lo</w:t>
      </w:r>
      <w:r w:rsidRPr="00037285">
        <w:rPr>
          <w:rFonts w:ascii="Open Sans" w:hAnsi="Open Sans" w:cs="Open Sans"/>
        </w:rPr>
        <w:t xml:space="preserve"> dispuesto en la Ley 29/1998, de 13 de julio, reguladora de la jurisdicción contencioso-administrativa.</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t xml:space="preserve">Contra </w:t>
      </w:r>
      <w:r w:rsidR="00BC108E">
        <w:rPr>
          <w:rFonts w:ascii="Open Sans" w:hAnsi="Open Sans" w:cs="Open Sans"/>
        </w:rPr>
        <w:t>e</w:t>
      </w:r>
      <w:r w:rsidRPr="00037285">
        <w:rPr>
          <w:rFonts w:ascii="Open Sans" w:hAnsi="Open Sans" w:cs="Open Sans"/>
        </w:rPr>
        <w:t>l resto de actos administrativos que no reúnan los requisitos del apartado 1 del artículo 40 del TRLCSP podrá interponerse recurso de reposición ante la Mesa del Parlamento de Galicia.</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t xml:space="preserve">La Mesa del Parlamento tiene la prerrogativa de interpretar los contratos administrativos y resolver las dudas que ofrezca su cumplimiento. Igualmente, podrá modificar por razón de interés público los contratos y acordar su resolución y determinar los efectos de esta, dentro de los límites y con </w:t>
      </w:r>
      <w:r w:rsidR="00037285" w:rsidRPr="00037285">
        <w:rPr>
          <w:rFonts w:ascii="Open Sans" w:hAnsi="Open Sans" w:cs="Open Sans"/>
        </w:rPr>
        <w:t>sujeción</w:t>
      </w:r>
      <w:r w:rsidRPr="00037285">
        <w:rPr>
          <w:rFonts w:ascii="Open Sans" w:hAnsi="Open Sans" w:cs="Open Sans"/>
        </w:rPr>
        <w:t xml:space="preserve"> a los requisitos y efectos señalados en el TRLCSP y en el </w:t>
      </w:r>
      <w:r w:rsidR="00037285" w:rsidRPr="00037285">
        <w:rPr>
          <w:rFonts w:ascii="Open Sans" w:hAnsi="Open Sans" w:cs="Open Sans"/>
        </w:rPr>
        <w:t>RGLCAP</w:t>
      </w:r>
      <w:r w:rsidRPr="00037285">
        <w:rPr>
          <w:rFonts w:ascii="Open Sans" w:hAnsi="Open Sans" w:cs="Open Sans"/>
        </w:rPr>
        <w:t>.</w:t>
      </w:r>
    </w:p>
    <w:p w:rsidR="000708EF" w:rsidRPr="00037285" w:rsidRDefault="000708EF">
      <w:pPr>
        <w:autoSpaceDE w:val="0"/>
        <w:spacing w:before="120" w:after="120"/>
        <w:jc w:val="both"/>
        <w:rPr>
          <w:rFonts w:ascii="Open Sans" w:hAnsi="Open Sans" w:cs="Open Sans"/>
        </w:rPr>
      </w:pPr>
      <w:r w:rsidRPr="00037285">
        <w:rPr>
          <w:rFonts w:ascii="Open Sans" w:hAnsi="Open Sans" w:cs="Open Sans"/>
        </w:rPr>
        <w:t xml:space="preserve">Los acuerdos que dicte la Mesa del Parlamento, </w:t>
      </w:r>
      <w:r w:rsidR="00BC108E">
        <w:rPr>
          <w:rFonts w:ascii="Open Sans" w:hAnsi="Open Sans" w:cs="Open Sans"/>
        </w:rPr>
        <w:t>previo</w:t>
      </w:r>
      <w:r w:rsidRPr="00037285">
        <w:rPr>
          <w:rFonts w:ascii="Open Sans" w:hAnsi="Open Sans" w:cs="Open Sans"/>
        </w:rPr>
        <w:t xml:space="preserve"> informe de la Oficialía Ma</w:t>
      </w:r>
      <w:r w:rsidR="00BC108E">
        <w:rPr>
          <w:rFonts w:ascii="Open Sans" w:hAnsi="Open Sans" w:cs="Open Sans"/>
        </w:rPr>
        <w:t>y</w:t>
      </w:r>
      <w:r w:rsidRPr="00037285">
        <w:rPr>
          <w:rFonts w:ascii="Open Sans" w:hAnsi="Open Sans" w:cs="Open Sans"/>
        </w:rPr>
        <w:t>or y de la Intervención y Asuntos Económicos, en el ejercicio de sus prerrogativas de interpretación, modificación y resolución, serán inmediatamente ejecutivos.</w:t>
      </w:r>
    </w:p>
    <w:p w:rsidR="000708EF" w:rsidRPr="00037285" w:rsidRDefault="000708EF">
      <w:pPr>
        <w:autoSpaceDE w:val="0"/>
        <w:spacing w:before="120" w:after="120"/>
        <w:jc w:val="both"/>
        <w:rPr>
          <w:rFonts w:ascii="Arial" w:hAnsi="Arial" w:cs="Arial"/>
        </w:rPr>
      </w:pPr>
      <w:r w:rsidRPr="00037285">
        <w:rPr>
          <w:rFonts w:ascii="Open Sans" w:hAnsi="Open Sans" w:cs="Open Sans"/>
        </w:rPr>
        <w:t xml:space="preserve">Las cuestiones </w:t>
      </w:r>
      <w:r w:rsidR="00037285" w:rsidRPr="00037285">
        <w:rPr>
          <w:rFonts w:ascii="Open Sans" w:hAnsi="Open Sans" w:cs="Open Sans"/>
        </w:rPr>
        <w:t>litigiosas</w:t>
      </w:r>
      <w:r w:rsidRPr="00037285">
        <w:rPr>
          <w:rFonts w:ascii="Open Sans" w:hAnsi="Open Sans" w:cs="Open Sans"/>
        </w:rPr>
        <w:t xml:space="preserve"> sobre la interpretación, la modificación, la resolución y los efectos de los contratos administrativos serán resueltas por la Mesa del Parlamento. Contra sus acuerdos, que agotan la vía administrativa, se podrá interponer recurso contencioso-administrativo ante el Tribunal Superior de </w:t>
      </w:r>
      <w:r w:rsidR="00BC108E">
        <w:rPr>
          <w:rFonts w:ascii="Open Sans" w:hAnsi="Open Sans" w:cs="Open Sans"/>
        </w:rPr>
        <w:t>Justicia</w:t>
      </w:r>
      <w:r w:rsidRPr="00037285">
        <w:rPr>
          <w:rFonts w:ascii="Open Sans" w:hAnsi="Open Sans" w:cs="Open Sans"/>
        </w:rPr>
        <w:t xml:space="preserve"> de Galicia, de acuerdo con l</w:t>
      </w:r>
      <w:r w:rsidR="00BC108E">
        <w:rPr>
          <w:rFonts w:ascii="Open Sans" w:hAnsi="Open Sans" w:cs="Open Sans"/>
        </w:rPr>
        <w:t>o</w:t>
      </w:r>
      <w:r w:rsidRPr="00037285">
        <w:rPr>
          <w:rFonts w:ascii="Open Sans" w:hAnsi="Open Sans" w:cs="Open Sans"/>
        </w:rPr>
        <w:t xml:space="preserve"> dispuesto en la ley reguladora de dicha jurisdicción.</w:t>
      </w:r>
    </w:p>
    <w:p w:rsidR="000708EF" w:rsidRPr="00037285" w:rsidRDefault="000708EF">
      <w:pPr>
        <w:autoSpaceDE w:val="0"/>
        <w:spacing w:after="120"/>
        <w:jc w:val="both"/>
        <w:rPr>
          <w:rFonts w:ascii="Arial" w:hAnsi="Arial" w:cs="Arial"/>
        </w:rPr>
      </w:pPr>
    </w:p>
    <w:p w:rsidR="000708EF" w:rsidRPr="00037285" w:rsidRDefault="000708EF">
      <w:pPr>
        <w:pageBreakBefore/>
        <w:jc w:val="center"/>
        <w:rPr>
          <w:rFonts w:ascii="Arial" w:hAnsi="Arial" w:cs="Arial"/>
          <w:b/>
          <w:color w:val="FFFFFF"/>
        </w:rPr>
      </w:pPr>
    </w:p>
    <w:tbl>
      <w:tblPr>
        <w:tblW w:w="0" w:type="auto"/>
        <w:tblInd w:w="108" w:type="dxa"/>
        <w:tblLayout w:type="fixed"/>
        <w:tblLook w:val="0000" w:firstRow="0" w:lastRow="0" w:firstColumn="0" w:lastColumn="0" w:noHBand="0" w:noVBand="0"/>
      </w:tblPr>
      <w:tblGrid>
        <w:gridCol w:w="562"/>
        <w:gridCol w:w="2132"/>
        <w:gridCol w:w="2337"/>
        <w:gridCol w:w="2375"/>
        <w:gridCol w:w="561"/>
        <w:gridCol w:w="1830"/>
      </w:tblGrid>
      <w:tr w:rsidR="000708EF" w:rsidRPr="00037285">
        <w:trPr>
          <w:trHeight w:val="397"/>
        </w:trPr>
        <w:tc>
          <w:tcPr>
            <w:tcW w:w="9797" w:type="dxa"/>
            <w:gridSpan w:val="6"/>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pStyle w:val="Ttulo1"/>
              <w:spacing w:before="20" w:after="20"/>
              <w:jc w:val="center"/>
            </w:pPr>
            <w:r w:rsidRPr="00037285">
              <w:rPr>
                <w:rFonts w:ascii="Arial" w:hAnsi="Arial" w:cs="Arial"/>
                <w:b/>
                <w:sz w:val="20"/>
              </w:rPr>
              <w:t>Cuadro de especificaciones del contrato</w:t>
            </w:r>
          </w:p>
        </w:tc>
      </w:tr>
      <w:tr w:rsidR="000708EF" w:rsidRPr="00037285">
        <w:trPr>
          <w:cantSplit/>
          <w:trHeight w:val="397"/>
        </w:trPr>
        <w:tc>
          <w:tcPr>
            <w:tcW w:w="562" w:type="dxa"/>
            <w:vMerge w:val="restart"/>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1</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Objeto del contrato</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20" w:after="20"/>
              <w:jc w:val="both"/>
            </w:pPr>
            <w:r w:rsidRPr="00037285">
              <w:rPr>
                <w:rFonts w:ascii="Arial" w:hAnsi="Arial" w:cs="Arial"/>
              </w:rPr>
              <w:t>Arrendamiento con opción de compra (permite al Parlamento adquirir las máquinas en propiedad con el pagado de la última cuota), asistencia técnica y mantenimiento de impresoras y equipos multifuncionales</w:t>
            </w:r>
          </w:p>
        </w:tc>
      </w:tr>
      <w:tr w:rsidR="000708EF" w:rsidRPr="00037285">
        <w:trPr>
          <w:cantSplit/>
          <w:trHeight w:val="397"/>
        </w:trPr>
        <w:tc>
          <w:tcPr>
            <w:tcW w:w="56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rsidP="00FD75AA">
            <w:pPr>
              <w:spacing w:before="20" w:after="20"/>
              <w:jc w:val="center"/>
              <w:rPr>
                <w:rFonts w:ascii="Arial" w:hAnsi="Arial" w:cs="Arial"/>
                <w:color w:val="000000"/>
              </w:rPr>
            </w:pPr>
            <w:r w:rsidRPr="00037285">
              <w:rPr>
                <w:rFonts w:ascii="Arial" w:hAnsi="Arial" w:cs="Arial"/>
              </w:rPr>
              <w:t xml:space="preserve">Necesidad que </w:t>
            </w:r>
            <w:r w:rsidR="00FD75AA">
              <w:rPr>
                <w:rFonts w:ascii="Arial" w:hAnsi="Arial" w:cs="Arial"/>
              </w:rPr>
              <w:t>es necesario</w:t>
            </w:r>
            <w:r w:rsidRPr="00037285">
              <w:rPr>
                <w:rFonts w:ascii="Arial" w:hAnsi="Arial" w:cs="Arial"/>
              </w:rPr>
              <w:t xml:space="preserve"> satisfacer</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60" w:after="60"/>
              <w:jc w:val="both"/>
            </w:pPr>
            <w:r w:rsidRPr="00037285">
              <w:rPr>
                <w:rFonts w:ascii="Arial" w:hAnsi="Arial" w:cs="Arial"/>
                <w:color w:val="000000"/>
              </w:rPr>
              <w:t>La provisión de un servicio integral de impresión, copia y escaneado en los diferentes departamentos del Parlamento de Galicia.</w:t>
            </w:r>
          </w:p>
        </w:tc>
      </w:tr>
      <w:tr w:rsidR="000708EF" w:rsidRPr="00037285">
        <w:trPr>
          <w:cantSplit/>
          <w:trHeight w:val="397"/>
        </w:trPr>
        <w:tc>
          <w:tcPr>
            <w:tcW w:w="56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color w:val="000000"/>
              </w:rPr>
            </w:pPr>
            <w:r w:rsidRPr="00037285">
              <w:rPr>
                <w:rFonts w:ascii="Arial" w:hAnsi="Arial" w:cs="Arial"/>
              </w:rPr>
              <w:t>Código nomenclatura CPV</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60" w:after="60"/>
              <w:jc w:val="both"/>
              <w:rPr>
                <w:rFonts w:ascii="Arial" w:hAnsi="Arial" w:cs="Arial"/>
                <w:color w:val="000000"/>
              </w:rPr>
            </w:pPr>
            <w:r w:rsidRPr="00037285">
              <w:rPr>
                <w:rFonts w:ascii="Arial" w:hAnsi="Arial" w:cs="Arial"/>
                <w:color w:val="000000"/>
              </w:rPr>
              <w:t>30120000-6 Fotocopiadoras, máquinas offset e impresoras</w:t>
            </w:r>
          </w:p>
          <w:p w:rsidR="000708EF" w:rsidRPr="00037285" w:rsidRDefault="000708EF">
            <w:pPr>
              <w:spacing w:before="60" w:after="60"/>
              <w:jc w:val="both"/>
              <w:rPr>
                <w:rFonts w:ascii="Arial" w:hAnsi="Arial" w:cs="Arial"/>
                <w:color w:val="000000"/>
              </w:rPr>
            </w:pPr>
            <w:r w:rsidRPr="00037285">
              <w:rPr>
                <w:rFonts w:ascii="Arial" w:hAnsi="Arial" w:cs="Arial"/>
                <w:color w:val="000000"/>
              </w:rPr>
              <w:t>50314000-9 Servicios de reparación y mantenimiento de máquinas telecopiadoras</w:t>
            </w:r>
          </w:p>
          <w:p w:rsidR="000708EF" w:rsidRPr="00037285" w:rsidRDefault="000708EF">
            <w:pPr>
              <w:spacing w:before="60" w:after="60"/>
              <w:jc w:val="both"/>
            </w:pPr>
            <w:r w:rsidRPr="00037285">
              <w:rPr>
                <w:rFonts w:ascii="Arial" w:hAnsi="Arial" w:cs="Arial"/>
                <w:color w:val="000000"/>
              </w:rPr>
              <w:t>79800000-8 Servicios relacionados con la impresión</w:t>
            </w:r>
          </w:p>
        </w:tc>
      </w:tr>
      <w:tr w:rsidR="000708EF" w:rsidRPr="00037285">
        <w:trPr>
          <w:cantSplit/>
          <w:trHeight w:val="397"/>
        </w:trPr>
        <w:tc>
          <w:tcPr>
            <w:tcW w:w="56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color w:val="000000"/>
              </w:rPr>
            </w:pPr>
            <w:r w:rsidRPr="00037285">
              <w:rPr>
                <w:rFonts w:ascii="Arial" w:hAnsi="Arial" w:cs="Arial"/>
              </w:rPr>
              <w:t>Código clasificación estadística CPA-2002</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60" w:after="60"/>
              <w:jc w:val="both"/>
              <w:rPr>
                <w:rFonts w:ascii="Arial" w:hAnsi="Arial" w:cs="Arial"/>
                <w:color w:val="000000"/>
              </w:rPr>
            </w:pPr>
            <w:r w:rsidRPr="00037285">
              <w:rPr>
                <w:rFonts w:ascii="Arial" w:hAnsi="Arial" w:cs="Arial"/>
                <w:color w:val="000000"/>
              </w:rPr>
              <w:t>30.01.2 Fotocopiadoras, impresoras de offset y otros tipos de maquinaria de oficina, y sus partes</w:t>
            </w:r>
          </w:p>
          <w:p w:rsidR="000708EF" w:rsidRPr="00037285" w:rsidRDefault="000708EF">
            <w:pPr>
              <w:spacing w:before="60" w:after="60"/>
              <w:jc w:val="both"/>
            </w:pPr>
            <w:r w:rsidRPr="00037285">
              <w:rPr>
                <w:rFonts w:ascii="Arial" w:hAnsi="Arial" w:cs="Arial"/>
                <w:color w:val="000000"/>
              </w:rPr>
              <w:t>74.85.12 Servicios de fotocopia y reprografía</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2</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color w:val="000000"/>
              </w:rPr>
            </w:pPr>
            <w:r w:rsidRPr="00037285">
              <w:rPr>
                <w:rFonts w:ascii="Arial" w:hAnsi="Arial" w:cs="Arial"/>
              </w:rPr>
              <w:t>Número de expediente</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rsidP="00AE18C1">
            <w:pPr>
              <w:spacing w:before="60" w:after="60"/>
              <w:jc w:val="both"/>
            </w:pPr>
            <w:r w:rsidRPr="00037285">
              <w:rPr>
                <w:rFonts w:ascii="Arial" w:hAnsi="Arial" w:cs="Arial"/>
                <w:color w:val="000000"/>
              </w:rPr>
              <w:t>STI-PA</w:t>
            </w:r>
            <w:bookmarkStart w:id="1" w:name="_GoBack"/>
            <w:bookmarkEnd w:id="1"/>
            <w:r w:rsidRPr="00037285">
              <w:rPr>
                <w:rFonts w:ascii="Arial" w:hAnsi="Arial" w:cs="Arial"/>
                <w:color w:val="000000"/>
              </w:rPr>
              <w:t>-8/2017</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3</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color w:val="000000"/>
              </w:rPr>
            </w:pPr>
            <w:r w:rsidRPr="00037285">
              <w:rPr>
                <w:rFonts w:ascii="Arial" w:hAnsi="Arial" w:cs="Arial"/>
              </w:rPr>
              <w:t>Tramitación</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20" w:after="20"/>
            </w:pPr>
            <w:r w:rsidRPr="00037285">
              <w:rPr>
                <w:rFonts w:ascii="Arial" w:hAnsi="Arial" w:cs="Arial"/>
                <w:color w:val="000000"/>
              </w:rPr>
              <w:t>Común</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4</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Admisión de variantes</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20" w:after="20"/>
            </w:pPr>
            <w:r w:rsidRPr="00037285">
              <w:rPr>
                <w:rFonts w:ascii="Arial" w:hAnsi="Arial" w:cs="Arial"/>
              </w:rPr>
              <w:t>No se admiten.</w:t>
            </w:r>
          </w:p>
        </w:tc>
      </w:tr>
      <w:tr w:rsidR="000708EF" w:rsidRPr="00037285">
        <w:trPr>
          <w:cantSplit/>
          <w:trHeight w:val="434"/>
        </w:trPr>
        <w:tc>
          <w:tcPr>
            <w:tcW w:w="562" w:type="dxa"/>
            <w:vMerge w:val="restart"/>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5</w:t>
            </w:r>
          </w:p>
        </w:tc>
        <w:tc>
          <w:tcPr>
            <w:tcW w:w="2132" w:type="dxa"/>
            <w:vMerge w:val="restart"/>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Presupuesto máximo de licitación</w:t>
            </w:r>
          </w:p>
        </w:tc>
        <w:tc>
          <w:tcPr>
            <w:tcW w:w="2337"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napToGrid w:val="0"/>
              <w:spacing w:before="20" w:after="20"/>
              <w:jc w:val="both"/>
              <w:rPr>
                <w:rFonts w:ascii="Arial" w:hAnsi="Arial" w:cs="Arial"/>
              </w:rPr>
            </w:pPr>
          </w:p>
        </w:tc>
        <w:tc>
          <w:tcPr>
            <w:tcW w:w="2375"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jc w:val="center"/>
              <w:rPr>
                <w:rFonts w:ascii="Arial" w:hAnsi="Arial" w:cs="Arial"/>
                <w:sz w:val="18"/>
                <w:szCs w:val="18"/>
              </w:rPr>
            </w:pPr>
            <w:r w:rsidRPr="00037285">
              <w:rPr>
                <w:rFonts w:ascii="Arial" w:hAnsi="Arial" w:cs="Arial"/>
                <w:sz w:val="18"/>
                <w:szCs w:val="18"/>
              </w:rPr>
              <w:t xml:space="preserve">Arrendamiento equipos </w:t>
            </w:r>
          </w:p>
          <w:p w:rsidR="000708EF" w:rsidRPr="00037285" w:rsidRDefault="000708EF">
            <w:pPr>
              <w:jc w:val="center"/>
              <w:rPr>
                <w:rFonts w:ascii="Arial" w:hAnsi="Arial" w:cs="Arial"/>
                <w:sz w:val="18"/>
                <w:szCs w:val="18"/>
              </w:rPr>
            </w:pPr>
            <w:r w:rsidRPr="00037285">
              <w:rPr>
                <w:rFonts w:ascii="Arial" w:hAnsi="Arial" w:cs="Arial"/>
                <w:sz w:val="18"/>
                <w:szCs w:val="18"/>
              </w:rPr>
              <w:t>(incluida cuota 48 de ejercer opción de compra)</w:t>
            </w:r>
          </w:p>
        </w:tc>
        <w:tc>
          <w:tcPr>
            <w:tcW w:w="2391"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jc w:val="center"/>
            </w:pPr>
            <w:r w:rsidRPr="00037285">
              <w:rPr>
                <w:rFonts w:ascii="Arial" w:hAnsi="Arial" w:cs="Arial"/>
                <w:sz w:val="18"/>
                <w:szCs w:val="18"/>
              </w:rPr>
              <w:t xml:space="preserve">Presupuesto máximo de Impresión y mantenimiento </w:t>
            </w:r>
          </w:p>
        </w:tc>
      </w:tr>
      <w:tr w:rsidR="000708EF" w:rsidRPr="00037285">
        <w:trPr>
          <w:cantSplit/>
          <w:trHeight w:val="397"/>
        </w:trPr>
        <w:tc>
          <w:tcPr>
            <w:tcW w:w="56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13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337"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both"/>
              <w:rPr>
                <w:rFonts w:ascii="Arial" w:hAnsi="Arial" w:cs="Arial"/>
              </w:rPr>
            </w:pPr>
            <w:r w:rsidRPr="00037285">
              <w:rPr>
                <w:rFonts w:ascii="Arial" w:hAnsi="Arial" w:cs="Arial"/>
              </w:rPr>
              <w:t>Presupuesto anual:</w:t>
            </w:r>
          </w:p>
        </w:tc>
        <w:tc>
          <w:tcPr>
            <w:tcW w:w="2375"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60" w:after="60"/>
              <w:ind w:right="244"/>
              <w:jc w:val="right"/>
              <w:rPr>
                <w:rFonts w:ascii="Arial" w:hAnsi="Arial" w:cs="Arial"/>
                <w:color w:val="000000"/>
              </w:rPr>
            </w:pPr>
            <w:r w:rsidRPr="00037285">
              <w:rPr>
                <w:rFonts w:ascii="Arial" w:hAnsi="Arial" w:cs="Arial"/>
              </w:rPr>
              <w:t>34.000,00 €</w:t>
            </w:r>
          </w:p>
        </w:tc>
        <w:tc>
          <w:tcPr>
            <w:tcW w:w="2391"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60" w:after="60"/>
              <w:ind w:right="244"/>
              <w:jc w:val="right"/>
            </w:pPr>
            <w:r w:rsidRPr="00037285">
              <w:rPr>
                <w:rFonts w:ascii="Arial" w:hAnsi="Arial" w:cs="Arial"/>
                <w:color w:val="000000"/>
              </w:rPr>
              <w:t>35.000,00 €</w:t>
            </w:r>
          </w:p>
        </w:tc>
      </w:tr>
      <w:tr w:rsidR="000708EF" w:rsidRPr="00037285">
        <w:trPr>
          <w:cantSplit/>
          <w:trHeight w:val="397"/>
        </w:trPr>
        <w:tc>
          <w:tcPr>
            <w:tcW w:w="56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13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337"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both"/>
              <w:rPr>
                <w:rFonts w:ascii="Arial" w:hAnsi="Arial" w:cs="Arial"/>
              </w:rPr>
            </w:pPr>
            <w:r w:rsidRPr="00037285">
              <w:rPr>
                <w:rFonts w:ascii="Arial" w:hAnsi="Arial" w:cs="Arial"/>
              </w:rPr>
              <w:t>IVA (21 por ciento):</w:t>
            </w:r>
          </w:p>
        </w:tc>
        <w:tc>
          <w:tcPr>
            <w:tcW w:w="2375"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60" w:after="60"/>
              <w:ind w:right="244"/>
              <w:jc w:val="right"/>
              <w:rPr>
                <w:rFonts w:ascii="Arial" w:hAnsi="Arial" w:cs="Arial"/>
                <w:color w:val="000000"/>
              </w:rPr>
            </w:pPr>
            <w:r w:rsidRPr="00037285">
              <w:rPr>
                <w:rFonts w:ascii="Arial" w:hAnsi="Arial" w:cs="Arial"/>
              </w:rPr>
              <w:t>7.140,00 €</w:t>
            </w:r>
          </w:p>
        </w:tc>
        <w:tc>
          <w:tcPr>
            <w:tcW w:w="2391"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60" w:after="60"/>
              <w:ind w:right="244"/>
              <w:jc w:val="right"/>
            </w:pPr>
            <w:r w:rsidRPr="00037285">
              <w:rPr>
                <w:rFonts w:ascii="Arial" w:hAnsi="Arial" w:cs="Arial"/>
                <w:color w:val="000000"/>
              </w:rPr>
              <w:t>7.350,00 €</w:t>
            </w:r>
          </w:p>
        </w:tc>
      </w:tr>
      <w:tr w:rsidR="000708EF" w:rsidRPr="00037285">
        <w:trPr>
          <w:cantSplit/>
          <w:trHeight w:val="397"/>
        </w:trPr>
        <w:tc>
          <w:tcPr>
            <w:tcW w:w="56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13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337" w:type="dxa"/>
            <w:tcBorders>
              <w:top w:val="single" w:sz="6" w:space="0" w:color="A6A6A6"/>
              <w:left w:val="single" w:sz="6" w:space="0" w:color="A6A6A6"/>
              <w:bottom w:val="single" w:sz="6" w:space="0" w:color="A6A6A6"/>
            </w:tcBorders>
            <w:shd w:val="clear" w:color="auto" w:fill="D9D9D9"/>
            <w:vAlign w:val="center"/>
          </w:tcPr>
          <w:p w:rsidR="000708EF" w:rsidRPr="00037285" w:rsidRDefault="000708EF">
            <w:pPr>
              <w:spacing w:before="20" w:after="20"/>
              <w:jc w:val="both"/>
              <w:rPr>
                <w:rFonts w:ascii="Arial" w:hAnsi="Arial" w:cs="Arial"/>
              </w:rPr>
            </w:pPr>
            <w:r w:rsidRPr="00037285">
              <w:rPr>
                <w:rFonts w:ascii="Arial" w:hAnsi="Arial" w:cs="Arial"/>
              </w:rPr>
              <w:t xml:space="preserve">Total anual: </w:t>
            </w:r>
          </w:p>
        </w:tc>
        <w:tc>
          <w:tcPr>
            <w:tcW w:w="2375" w:type="dxa"/>
            <w:tcBorders>
              <w:top w:val="single" w:sz="6" w:space="0" w:color="A6A6A6"/>
              <w:left w:val="single" w:sz="6" w:space="0" w:color="A6A6A6"/>
              <w:bottom w:val="single" w:sz="6" w:space="0" w:color="A6A6A6"/>
            </w:tcBorders>
            <w:shd w:val="clear" w:color="auto" w:fill="D9D9D9"/>
            <w:vAlign w:val="center"/>
          </w:tcPr>
          <w:p w:rsidR="000708EF" w:rsidRPr="00037285" w:rsidRDefault="000708EF">
            <w:pPr>
              <w:spacing w:before="60" w:after="60"/>
              <w:ind w:right="244"/>
              <w:jc w:val="right"/>
              <w:rPr>
                <w:rFonts w:ascii="Arial" w:hAnsi="Arial" w:cs="Arial"/>
                <w:color w:val="000000"/>
              </w:rPr>
            </w:pPr>
            <w:r w:rsidRPr="00037285">
              <w:rPr>
                <w:rFonts w:ascii="Arial" w:hAnsi="Arial" w:cs="Arial"/>
              </w:rPr>
              <w:t>41.140,00 €</w:t>
            </w:r>
          </w:p>
        </w:tc>
        <w:tc>
          <w:tcPr>
            <w:tcW w:w="2391" w:type="dxa"/>
            <w:gridSpan w:val="2"/>
            <w:tcBorders>
              <w:top w:val="single" w:sz="6" w:space="0" w:color="A6A6A6"/>
              <w:left w:val="single" w:sz="6" w:space="0" w:color="A6A6A6"/>
              <w:bottom w:val="single" w:sz="6" w:space="0" w:color="A6A6A6"/>
              <w:right w:val="single" w:sz="6" w:space="0" w:color="A6A6A6"/>
            </w:tcBorders>
            <w:shd w:val="clear" w:color="auto" w:fill="D9D9D9"/>
            <w:vAlign w:val="center"/>
          </w:tcPr>
          <w:p w:rsidR="000708EF" w:rsidRPr="00037285" w:rsidRDefault="000708EF">
            <w:pPr>
              <w:spacing w:before="60" w:after="60"/>
              <w:ind w:right="244"/>
              <w:jc w:val="right"/>
            </w:pPr>
            <w:r w:rsidRPr="00037285">
              <w:rPr>
                <w:rFonts w:ascii="Arial" w:hAnsi="Arial" w:cs="Arial"/>
                <w:color w:val="000000"/>
              </w:rPr>
              <w:t>42.340,00 €</w:t>
            </w:r>
          </w:p>
        </w:tc>
      </w:tr>
      <w:tr w:rsidR="000708EF" w:rsidRPr="00037285">
        <w:trPr>
          <w:cantSplit/>
          <w:trHeight w:val="397"/>
        </w:trPr>
        <w:tc>
          <w:tcPr>
            <w:tcW w:w="56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13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337"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both"/>
              <w:rPr>
                <w:rFonts w:ascii="Arial" w:hAnsi="Arial" w:cs="Arial"/>
              </w:rPr>
            </w:pPr>
            <w:r w:rsidRPr="00037285">
              <w:rPr>
                <w:rFonts w:ascii="Arial" w:hAnsi="Arial" w:cs="Arial"/>
              </w:rPr>
              <w:t>Total para los cuatro años</w:t>
            </w:r>
          </w:p>
        </w:tc>
        <w:tc>
          <w:tcPr>
            <w:tcW w:w="2375"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60" w:after="60"/>
              <w:ind w:right="244"/>
              <w:jc w:val="right"/>
              <w:rPr>
                <w:rFonts w:ascii="Arial" w:hAnsi="Arial" w:cs="Arial"/>
                <w:color w:val="000000"/>
              </w:rPr>
            </w:pPr>
            <w:r w:rsidRPr="00037285">
              <w:rPr>
                <w:rFonts w:ascii="Arial" w:hAnsi="Arial" w:cs="Arial"/>
              </w:rPr>
              <w:t>136.000,00 €</w:t>
            </w:r>
          </w:p>
        </w:tc>
        <w:tc>
          <w:tcPr>
            <w:tcW w:w="2391"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60" w:after="60"/>
              <w:ind w:right="244"/>
              <w:jc w:val="right"/>
            </w:pPr>
            <w:r w:rsidRPr="00037285">
              <w:rPr>
                <w:rFonts w:ascii="Arial" w:hAnsi="Arial" w:cs="Arial"/>
                <w:color w:val="000000"/>
              </w:rPr>
              <w:t>140.000,00 €</w:t>
            </w:r>
          </w:p>
        </w:tc>
      </w:tr>
      <w:tr w:rsidR="000708EF" w:rsidRPr="00037285">
        <w:trPr>
          <w:cantSplit/>
          <w:trHeight w:val="397"/>
        </w:trPr>
        <w:tc>
          <w:tcPr>
            <w:tcW w:w="56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13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337"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both"/>
              <w:rPr>
                <w:rFonts w:ascii="Arial" w:hAnsi="Arial" w:cs="Arial"/>
              </w:rPr>
            </w:pPr>
            <w:r w:rsidRPr="00037285">
              <w:rPr>
                <w:rFonts w:ascii="Arial" w:hAnsi="Arial" w:cs="Arial"/>
              </w:rPr>
              <w:t>IVA (21 %):</w:t>
            </w:r>
          </w:p>
        </w:tc>
        <w:tc>
          <w:tcPr>
            <w:tcW w:w="2375"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60" w:after="60"/>
              <w:ind w:right="244"/>
              <w:jc w:val="right"/>
              <w:rPr>
                <w:rFonts w:ascii="Arial" w:hAnsi="Arial" w:cs="Arial"/>
                <w:color w:val="000000"/>
              </w:rPr>
            </w:pPr>
            <w:r w:rsidRPr="00037285">
              <w:rPr>
                <w:rFonts w:ascii="Arial" w:hAnsi="Arial" w:cs="Arial"/>
              </w:rPr>
              <w:t>28.560,00 €</w:t>
            </w:r>
          </w:p>
        </w:tc>
        <w:tc>
          <w:tcPr>
            <w:tcW w:w="2391"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60" w:after="60"/>
              <w:ind w:right="244"/>
              <w:jc w:val="right"/>
            </w:pPr>
            <w:r w:rsidRPr="00037285">
              <w:rPr>
                <w:rFonts w:ascii="Arial" w:hAnsi="Arial" w:cs="Arial"/>
                <w:color w:val="000000"/>
              </w:rPr>
              <w:t>29.400,00 €</w:t>
            </w:r>
          </w:p>
        </w:tc>
      </w:tr>
      <w:tr w:rsidR="000708EF" w:rsidRPr="00037285">
        <w:trPr>
          <w:cantSplit/>
          <w:trHeight w:val="397"/>
        </w:trPr>
        <w:tc>
          <w:tcPr>
            <w:tcW w:w="56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13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337" w:type="dxa"/>
            <w:tcBorders>
              <w:top w:val="single" w:sz="6" w:space="0" w:color="A6A6A6"/>
              <w:left w:val="single" w:sz="6" w:space="0" w:color="A6A6A6"/>
              <w:bottom w:val="single" w:sz="6" w:space="0" w:color="A6A6A6"/>
            </w:tcBorders>
            <w:shd w:val="clear" w:color="auto" w:fill="D9D9D9"/>
            <w:vAlign w:val="center"/>
          </w:tcPr>
          <w:p w:rsidR="000708EF" w:rsidRPr="00037285" w:rsidRDefault="000708EF">
            <w:pPr>
              <w:spacing w:before="20" w:after="20"/>
              <w:jc w:val="both"/>
              <w:rPr>
                <w:rFonts w:ascii="Arial" w:hAnsi="Arial" w:cs="Arial"/>
              </w:rPr>
            </w:pPr>
            <w:r w:rsidRPr="00037285">
              <w:rPr>
                <w:rFonts w:ascii="Arial" w:hAnsi="Arial" w:cs="Arial"/>
              </w:rPr>
              <w:t xml:space="preserve">Total: </w:t>
            </w:r>
          </w:p>
        </w:tc>
        <w:tc>
          <w:tcPr>
            <w:tcW w:w="2375" w:type="dxa"/>
            <w:tcBorders>
              <w:top w:val="single" w:sz="6" w:space="0" w:color="A6A6A6"/>
              <w:left w:val="single" w:sz="6" w:space="0" w:color="A6A6A6"/>
              <w:bottom w:val="single" w:sz="6" w:space="0" w:color="A6A6A6"/>
            </w:tcBorders>
            <w:shd w:val="clear" w:color="auto" w:fill="D9D9D9"/>
            <w:vAlign w:val="center"/>
          </w:tcPr>
          <w:p w:rsidR="000708EF" w:rsidRPr="00037285" w:rsidRDefault="000708EF">
            <w:pPr>
              <w:spacing w:before="60" w:after="60"/>
              <w:ind w:right="244"/>
              <w:jc w:val="right"/>
              <w:rPr>
                <w:rFonts w:ascii="Arial" w:hAnsi="Arial" w:cs="Arial"/>
                <w:color w:val="000000"/>
              </w:rPr>
            </w:pPr>
            <w:r w:rsidRPr="00037285">
              <w:rPr>
                <w:rFonts w:ascii="Arial" w:hAnsi="Arial" w:cs="Arial"/>
              </w:rPr>
              <w:t>164.560,00 €</w:t>
            </w:r>
          </w:p>
        </w:tc>
        <w:tc>
          <w:tcPr>
            <w:tcW w:w="2391" w:type="dxa"/>
            <w:gridSpan w:val="2"/>
            <w:tcBorders>
              <w:top w:val="single" w:sz="6" w:space="0" w:color="A6A6A6"/>
              <w:left w:val="single" w:sz="6" w:space="0" w:color="A6A6A6"/>
              <w:bottom w:val="single" w:sz="6" w:space="0" w:color="A6A6A6"/>
              <w:right w:val="single" w:sz="6" w:space="0" w:color="A6A6A6"/>
            </w:tcBorders>
            <w:shd w:val="clear" w:color="auto" w:fill="D9D9D9"/>
            <w:vAlign w:val="center"/>
          </w:tcPr>
          <w:p w:rsidR="000708EF" w:rsidRPr="00037285" w:rsidRDefault="000708EF">
            <w:pPr>
              <w:spacing w:before="60" w:after="60"/>
              <w:ind w:right="244"/>
              <w:jc w:val="right"/>
            </w:pPr>
            <w:r w:rsidRPr="00037285">
              <w:rPr>
                <w:rFonts w:ascii="Arial" w:hAnsi="Arial" w:cs="Arial"/>
                <w:color w:val="000000"/>
              </w:rPr>
              <w:t>169.400,00 €</w:t>
            </w:r>
          </w:p>
        </w:tc>
      </w:tr>
      <w:tr w:rsidR="000708EF" w:rsidRPr="00037285">
        <w:trPr>
          <w:cantSplit/>
          <w:trHeight w:val="397"/>
        </w:trPr>
        <w:tc>
          <w:tcPr>
            <w:tcW w:w="56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13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337"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both"/>
              <w:rPr>
                <w:rFonts w:ascii="Arial" w:hAnsi="Arial" w:cs="Arial"/>
              </w:rPr>
            </w:pPr>
            <w:r w:rsidRPr="00037285">
              <w:rPr>
                <w:rFonts w:ascii="Arial" w:hAnsi="Arial" w:cs="Arial"/>
              </w:rPr>
              <w:t>En el caso de prórroga</w:t>
            </w:r>
          </w:p>
        </w:tc>
        <w:tc>
          <w:tcPr>
            <w:tcW w:w="2375"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60" w:after="60"/>
              <w:ind w:right="244"/>
              <w:jc w:val="right"/>
              <w:rPr>
                <w:rFonts w:ascii="Arial" w:hAnsi="Arial" w:cs="Arial"/>
                <w:color w:val="000000"/>
              </w:rPr>
            </w:pPr>
            <w:r w:rsidRPr="00037285">
              <w:rPr>
                <w:rFonts w:ascii="Arial" w:hAnsi="Arial" w:cs="Arial"/>
              </w:rPr>
              <w:t>0,00 €</w:t>
            </w:r>
          </w:p>
        </w:tc>
        <w:tc>
          <w:tcPr>
            <w:tcW w:w="2391"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60" w:after="60"/>
              <w:ind w:right="244"/>
              <w:jc w:val="right"/>
            </w:pPr>
            <w:r w:rsidRPr="00037285">
              <w:rPr>
                <w:rFonts w:ascii="Arial" w:hAnsi="Arial" w:cs="Arial"/>
                <w:color w:val="000000"/>
              </w:rPr>
              <w:t>70.000,00 €</w:t>
            </w:r>
          </w:p>
        </w:tc>
      </w:tr>
      <w:tr w:rsidR="000708EF" w:rsidRPr="00037285">
        <w:trPr>
          <w:cantSplit/>
          <w:trHeight w:val="397"/>
        </w:trPr>
        <w:tc>
          <w:tcPr>
            <w:tcW w:w="56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13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337"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both"/>
              <w:rPr>
                <w:rFonts w:ascii="Arial" w:hAnsi="Arial" w:cs="Arial"/>
              </w:rPr>
            </w:pPr>
            <w:r w:rsidRPr="00037285">
              <w:rPr>
                <w:rFonts w:ascii="Arial" w:hAnsi="Arial" w:cs="Arial"/>
              </w:rPr>
              <w:t>IVA (21 %):</w:t>
            </w:r>
          </w:p>
        </w:tc>
        <w:tc>
          <w:tcPr>
            <w:tcW w:w="2375"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60" w:after="60"/>
              <w:ind w:right="244"/>
              <w:jc w:val="right"/>
              <w:rPr>
                <w:rFonts w:ascii="Arial" w:hAnsi="Arial" w:cs="Arial"/>
                <w:color w:val="000000"/>
              </w:rPr>
            </w:pPr>
            <w:r w:rsidRPr="00037285">
              <w:rPr>
                <w:rFonts w:ascii="Arial" w:hAnsi="Arial" w:cs="Arial"/>
              </w:rPr>
              <w:t>0,00 €</w:t>
            </w:r>
          </w:p>
        </w:tc>
        <w:tc>
          <w:tcPr>
            <w:tcW w:w="2391" w:type="dxa"/>
            <w:gridSpan w:val="2"/>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60" w:after="60"/>
              <w:ind w:right="244"/>
              <w:jc w:val="right"/>
            </w:pPr>
            <w:r w:rsidRPr="00037285">
              <w:rPr>
                <w:rFonts w:ascii="Arial" w:hAnsi="Arial" w:cs="Arial"/>
                <w:color w:val="000000"/>
              </w:rPr>
              <w:t>14.700,00</w:t>
            </w:r>
          </w:p>
        </w:tc>
      </w:tr>
      <w:tr w:rsidR="000708EF" w:rsidRPr="00037285">
        <w:trPr>
          <w:cantSplit/>
          <w:trHeight w:val="397"/>
        </w:trPr>
        <w:tc>
          <w:tcPr>
            <w:tcW w:w="56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13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337" w:type="dxa"/>
            <w:tcBorders>
              <w:top w:val="single" w:sz="6" w:space="0" w:color="A6A6A6"/>
              <w:left w:val="single" w:sz="6" w:space="0" w:color="A6A6A6"/>
              <w:bottom w:val="single" w:sz="6" w:space="0" w:color="A6A6A6"/>
            </w:tcBorders>
            <w:shd w:val="clear" w:color="auto" w:fill="D9D9D9"/>
            <w:vAlign w:val="center"/>
          </w:tcPr>
          <w:p w:rsidR="000708EF" w:rsidRPr="00037285" w:rsidRDefault="000708EF">
            <w:pPr>
              <w:spacing w:before="20" w:after="20"/>
              <w:jc w:val="both"/>
              <w:rPr>
                <w:rFonts w:ascii="Arial" w:hAnsi="Arial" w:cs="Arial"/>
              </w:rPr>
            </w:pPr>
            <w:r w:rsidRPr="00037285">
              <w:rPr>
                <w:rFonts w:ascii="Arial" w:hAnsi="Arial" w:cs="Arial"/>
              </w:rPr>
              <w:t xml:space="preserve">Total: </w:t>
            </w:r>
          </w:p>
        </w:tc>
        <w:tc>
          <w:tcPr>
            <w:tcW w:w="2375" w:type="dxa"/>
            <w:tcBorders>
              <w:top w:val="single" w:sz="6" w:space="0" w:color="A6A6A6"/>
              <w:left w:val="single" w:sz="6" w:space="0" w:color="A6A6A6"/>
              <w:bottom w:val="single" w:sz="6" w:space="0" w:color="A6A6A6"/>
            </w:tcBorders>
            <w:shd w:val="clear" w:color="auto" w:fill="D9D9D9"/>
            <w:vAlign w:val="center"/>
          </w:tcPr>
          <w:p w:rsidR="000708EF" w:rsidRPr="00037285" w:rsidRDefault="000708EF">
            <w:pPr>
              <w:spacing w:before="60" w:after="60"/>
              <w:ind w:right="244"/>
              <w:jc w:val="right"/>
              <w:rPr>
                <w:rFonts w:ascii="Arial" w:hAnsi="Arial" w:cs="Arial"/>
                <w:color w:val="000000"/>
              </w:rPr>
            </w:pPr>
            <w:r w:rsidRPr="00037285">
              <w:rPr>
                <w:rFonts w:ascii="Arial" w:hAnsi="Arial" w:cs="Arial"/>
              </w:rPr>
              <w:t>0,00 €</w:t>
            </w:r>
          </w:p>
        </w:tc>
        <w:tc>
          <w:tcPr>
            <w:tcW w:w="2391" w:type="dxa"/>
            <w:gridSpan w:val="2"/>
            <w:tcBorders>
              <w:top w:val="single" w:sz="6" w:space="0" w:color="A6A6A6"/>
              <w:left w:val="single" w:sz="6" w:space="0" w:color="A6A6A6"/>
              <w:bottom w:val="single" w:sz="6" w:space="0" w:color="A6A6A6"/>
              <w:right w:val="single" w:sz="6" w:space="0" w:color="A6A6A6"/>
            </w:tcBorders>
            <w:shd w:val="clear" w:color="auto" w:fill="D9D9D9"/>
            <w:vAlign w:val="center"/>
          </w:tcPr>
          <w:p w:rsidR="000708EF" w:rsidRPr="00037285" w:rsidRDefault="000708EF">
            <w:pPr>
              <w:spacing w:before="60" w:after="60"/>
              <w:ind w:right="244"/>
              <w:jc w:val="right"/>
            </w:pPr>
            <w:r w:rsidRPr="00037285">
              <w:rPr>
                <w:rFonts w:ascii="Arial" w:hAnsi="Arial" w:cs="Arial"/>
                <w:color w:val="000000"/>
              </w:rPr>
              <w:t>84.700,00 €</w:t>
            </w:r>
          </w:p>
        </w:tc>
      </w:tr>
      <w:tr w:rsidR="000708EF" w:rsidRPr="00037285">
        <w:trPr>
          <w:cantSplit/>
          <w:trHeight w:val="397"/>
        </w:trPr>
        <w:tc>
          <w:tcPr>
            <w:tcW w:w="56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7405" w:type="dxa"/>
            <w:gridSpan w:val="4"/>
            <w:tcBorders>
              <w:top w:val="single" w:sz="6" w:space="0" w:color="A6A6A6"/>
              <w:left w:val="single" w:sz="6" w:space="0" w:color="A6A6A6"/>
              <w:bottom w:val="single" w:sz="6" w:space="0" w:color="A6A6A6"/>
            </w:tcBorders>
            <w:shd w:val="clear" w:color="auto" w:fill="auto"/>
            <w:vAlign w:val="center"/>
          </w:tcPr>
          <w:p w:rsidR="000708EF" w:rsidRPr="00037285" w:rsidRDefault="000708EF" w:rsidP="0048560B">
            <w:pPr>
              <w:jc w:val="both"/>
              <w:rPr>
                <w:rFonts w:ascii="Arial" w:hAnsi="Arial" w:cs="Arial"/>
              </w:rPr>
            </w:pPr>
            <w:r w:rsidRPr="00037285">
              <w:rPr>
                <w:rFonts w:ascii="Arial" w:hAnsi="Arial" w:cs="Arial"/>
              </w:rPr>
              <w:t>Total del valor estimado del contrato (el valor estimado del contrato viene determinado por el importe total, habida cuenta cualquier forma de opción y eventuales prórrogas, IVA excluido)</w:t>
            </w:r>
          </w:p>
        </w:tc>
        <w:tc>
          <w:tcPr>
            <w:tcW w:w="1830" w:type="dxa"/>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20" w:after="20"/>
              <w:ind w:right="121"/>
              <w:jc w:val="right"/>
            </w:pPr>
            <w:r w:rsidRPr="00037285">
              <w:rPr>
                <w:rFonts w:ascii="Arial" w:hAnsi="Arial" w:cs="Arial"/>
              </w:rPr>
              <w:t>346.000,0 €</w:t>
            </w:r>
          </w:p>
        </w:tc>
      </w:tr>
      <w:tr w:rsidR="000708EF" w:rsidRPr="00037285">
        <w:trPr>
          <w:cantSplit/>
          <w:trHeight w:val="397"/>
        </w:trPr>
        <w:tc>
          <w:tcPr>
            <w:tcW w:w="56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9235" w:type="dxa"/>
            <w:gridSpan w:val="5"/>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rsidP="00604D76">
            <w:pPr>
              <w:spacing w:before="60" w:after="60"/>
              <w:jc w:val="both"/>
            </w:pPr>
            <w:r w:rsidRPr="00037285">
              <w:rPr>
                <w:rFonts w:ascii="Arial" w:hAnsi="Arial" w:cs="Arial"/>
              </w:rPr>
              <w:t>El adjudicatario deberá hacerse cargo de divers</w:t>
            </w:r>
            <w:r w:rsidR="0048560B">
              <w:rPr>
                <w:rFonts w:ascii="Arial" w:hAnsi="Arial" w:cs="Arial"/>
              </w:rPr>
              <w:t>o</w:t>
            </w:r>
            <w:r w:rsidRPr="00037285">
              <w:rPr>
                <w:rFonts w:ascii="Arial" w:hAnsi="Arial" w:cs="Arial"/>
              </w:rPr>
              <w:t xml:space="preserve"> equipa</w:t>
            </w:r>
            <w:r w:rsidR="0048560B">
              <w:rPr>
                <w:rFonts w:ascii="Arial" w:hAnsi="Arial" w:cs="Arial"/>
              </w:rPr>
              <w:t>miento</w:t>
            </w:r>
            <w:r w:rsidRPr="00037285">
              <w:rPr>
                <w:rFonts w:ascii="Arial" w:hAnsi="Arial" w:cs="Arial"/>
              </w:rPr>
              <w:t xml:space="preserve">, valorado en 9.475,79 €, importe que se reflejará en las primeras facturas emitidas descontando sobre </w:t>
            </w:r>
            <w:r w:rsidR="00604D76">
              <w:rPr>
                <w:rFonts w:ascii="Arial" w:hAnsi="Arial" w:cs="Arial"/>
              </w:rPr>
              <w:t>e</w:t>
            </w:r>
            <w:r w:rsidRPr="00037285">
              <w:rPr>
                <w:rFonts w:ascii="Arial" w:hAnsi="Arial" w:cs="Arial"/>
              </w:rPr>
              <w:t xml:space="preserve">l precio total que resulte en cada mes de la suma del alquiler de los equipos y </w:t>
            </w:r>
            <w:r w:rsidR="0033407D">
              <w:rPr>
                <w:rFonts w:ascii="Arial" w:hAnsi="Arial" w:cs="Arial"/>
              </w:rPr>
              <w:t>del coste</w:t>
            </w:r>
            <w:r w:rsidRPr="00037285">
              <w:rPr>
                <w:rFonts w:ascii="Arial" w:hAnsi="Arial" w:cs="Arial"/>
              </w:rPr>
              <w:t xml:space="preserve"> de la impresión.</w:t>
            </w:r>
          </w:p>
        </w:tc>
      </w:tr>
      <w:tr w:rsidR="000708EF" w:rsidRPr="00037285">
        <w:trPr>
          <w:cantSplit/>
          <w:trHeight w:val="397"/>
        </w:trPr>
        <w:tc>
          <w:tcPr>
            <w:tcW w:w="56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9235" w:type="dxa"/>
            <w:gridSpan w:val="5"/>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60" w:after="60"/>
              <w:jc w:val="both"/>
            </w:pPr>
            <w:r w:rsidRPr="00037285">
              <w:rPr>
                <w:rFonts w:ascii="Arial" w:hAnsi="Arial" w:cs="Arial"/>
              </w:rPr>
              <w:t xml:space="preserve">El plan de amortización de las máquinas se extiende por los cuatro años de duración; por lo tanto, en el caso de ejercer el Parlamento </w:t>
            </w:r>
            <w:r w:rsidR="00751BEB">
              <w:rPr>
                <w:rFonts w:ascii="Arial" w:hAnsi="Arial" w:cs="Arial"/>
              </w:rPr>
              <w:t>l</w:t>
            </w:r>
            <w:r w:rsidRPr="00037285">
              <w:rPr>
                <w:rFonts w:ascii="Arial" w:hAnsi="Arial" w:cs="Arial"/>
              </w:rPr>
              <w:t>a opción de compra, se prorrogará el objeto del contrato, que comprenderá la impresión, la asistencia técnica y el mantenimiento.</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6</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napToGrid w:val="0"/>
              <w:spacing w:before="20" w:after="20"/>
              <w:jc w:val="center"/>
              <w:rPr>
                <w:rFonts w:ascii="Arial" w:hAnsi="Arial" w:cs="Arial"/>
              </w:rPr>
            </w:pPr>
          </w:p>
          <w:p w:rsidR="000708EF" w:rsidRPr="00037285" w:rsidRDefault="000708EF">
            <w:pPr>
              <w:spacing w:before="20" w:after="20"/>
              <w:jc w:val="center"/>
              <w:rPr>
                <w:rFonts w:ascii="Arial" w:hAnsi="Arial" w:cs="Arial"/>
              </w:rPr>
            </w:pPr>
            <w:r w:rsidRPr="00037285">
              <w:rPr>
                <w:rFonts w:ascii="Arial" w:hAnsi="Arial" w:cs="Arial"/>
              </w:rPr>
              <w:t>Partida presupuestaria</w:t>
            </w:r>
          </w:p>
          <w:p w:rsidR="000708EF" w:rsidRPr="00037285" w:rsidRDefault="000708EF">
            <w:pPr>
              <w:spacing w:before="20" w:after="20"/>
              <w:jc w:val="center"/>
              <w:rPr>
                <w:rFonts w:ascii="Arial" w:hAnsi="Arial" w:cs="Arial"/>
              </w:rPr>
            </w:pP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napToGrid w:val="0"/>
              <w:jc w:val="both"/>
              <w:rPr>
                <w:rFonts w:ascii="Arial" w:hAnsi="Arial" w:cs="Arial"/>
              </w:rPr>
            </w:pPr>
          </w:p>
          <w:p w:rsidR="000708EF" w:rsidRPr="00037285" w:rsidRDefault="000708EF">
            <w:pPr>
              <w:jc w:val="both"/>
              <w:rPr>
                <w:rFonts w:ascii="Arial" w:hAnsi="Arial" w:cs="Arial"/>
              </w:rPr>
            </w:pPr>
            <w:r w:rsidRPr="00037285">
              <w:rPr>
                <w:rFonts w:ascii="Arial" w:hAnsi="Arial" w:cs="Arial"/>
              </w:rPr>
              <w:t>01.01.111b.206.00 (alquiler</w:t>
            </w:r>
            <w:r w:rsidRPr="00037285">
              <w:rPr>
                <w:rFonts w:ascii="Arial" w:hAnsi="Arial" w:cs="Arial"/>
                <w:color w:val="FF0000"/>
              </w:rPr>
              <w:t xml:space="preserve"> </w:t>
            </w:r>
            <w:r w:rsidRPr="00037285">
              <w:rPr>
                <w:rFonts w:ascii="Arial" w:hAnsi="Arial" w:cs="Arial"/>
              </w:rPr>
              <w:t>de los equipos):</w:t>
            </w:r>
          </w:p>
          <w:p w:rsidR="000708EF" w:rsidRPr="00037285" w:rsidRDefault="000708EF">
            <w:pPr>
              <w:jc w:val="both"/>
              <w:rPr>
                <w:rFonts w:ascii="Arial" w:hAnsi="Arial" w:cs="Arial"/>
              </w:rPr>
            </w:pPr>
            <w:r w:rsidRPr="00037285">
              <w:rPr>
                <w:rFonts w:ascii="Arial" w:hAnsi="Arial" w:cs="Arial"/>
              </w:rPr>
              <w:t>Anualidades 2017,</w:t>
            </w:r>
            <w:r w:rsidR="00751BEB">
              <w:rPr>
                <w:rFonts w:ascii="Arial" w:hAnsi="Arial" w:cs="Arial"/>
              </w:rPr>
              <w:t xml:space="preserve"> </w:t>
            </w:r>
            <w:r w:rsidRPr="00037285">
              <w:rPr>
                <w:rFonts w:ascii="Arial" w:hAnsi="Arial" w:cs="Arial"/>
              </w:rPr>
              <w:t>2018,</w:t>
            </w:r>
            <w:r w:rsidR="00751BEB">
              <w:rPr>
                <w:rFonts w:ascii="Arial" w:hAnsi="Arial" w:cs="Arial"/>
              </w:rPr>
              <w:t xml:space="preserve"> </w:t>
            </w:r>
            <w:r w:rsidRPr="00037285">
              <w:rPr>
                <w:rFonts w:ascii="Arial" w:hAnsi="Arial" w:cs="Arial"/>
              </w:rPr>
              <w:t>2019,</w:t>
            </w:r>
            <w:r w:rsidR="00751BEB">
              <w:rPr>
                <w:rFonts w:ascii="Arial" w:hAnsi="Arial" w:cs="Arial"/>
              </w:rPr>
              <w:t xml:space="preserve"> </w:t>
            </w:r>
            <w:r w:rsidRPr="00037285">
              <w:rPr>
                <w:rFonts w:ascii="Arial" w:hAnsi="Arial" w:cs="Arial"/>
              </w:rPr>
              <w:t>2020,</w:t>
            </w:r>
            <w:r w:rsidR="00751BEB">
              <w:rPr>
                <w:rFonts w:ascii="Arial" w:hAnsi="Arial" w:cs="Arial"/>
              </w:rPr>
              <w:t xml:space="preserve"> </w:t>
            </w:r>
            <w:r w:rsidRPr="00037285">
              <w:rPr>
                <w:rFonts w:ascii="Arial" w:hAnsi="Arial" w:cs="Arial"/>
              </w:rPr>
              <w:t>2021 (excepto el ejercicio actual 2017, el resto quedan condicionadas a la existencia de crédito)</w:t>
            </w:r>
          </w:p>
          <w:p w:rsidR="000708EF" w:rsidRPr="00037285" w:rsidRDefault="000708EF">
            <w:pPr>
              <w:jc w:val="both"/>
              <w:rPr>
                <w:rFonts w:ascii="Arial" w:hAnsi="Arial" w:cs="Arial"/>
              </w:rPr>
            </w:pPr>
          </w:p>
          <w:p w:rsidR="000708EF" w:rsidRPr="00037285" w:rsidRDefault="000708EF">
            <w:pPr>
              <w:jc w:val="both"/>
              <w:rPr>
                <w:rFonts w:ascii="Arial" w:hAnsi="Arial" w:cs="Arial"/>
              </w:rPr>
            </w:pPr>
            <w:r w:rsidRPr="00037285">
              <w:rPr>
                <w:rFonts w:ascii="Arial" w:hAnsi="Arial" w:cs="Arial"/>
              </w:rPr>
              <w:t xml:space="preserve">01.01.111B.216 ( impresión): </w:t>
            </w:r>
          </w:p>
          <w:p w:rsidR="000708EF" w:rsidRPr="00037285" w:rsidRDefault="000708EF">
            <w:pPr>
              <w:jc w:val="both"/>
              <w:rPr>
                <w:rFonts w:ascii="Arial" w:hAnsi="Arial" w:cs="Arial"/>
              </w:rPr>
            </w:pPr>
            <w:r w:rsidRPr="00037285">
              <w:rPr>
                <w:rFonts w:ascii="Arial" w:hAnsi="Arial" w:cs="Arial"/>
              </w:rPr>
              <w:t>Anualidades 2017,</w:t>
            </w:r>
            <w:r w:rsidR="00751BEB">
              <w:rPr>
                <w:rFonts w:ascii="Arial" w:hAnsi="Arial" w:cs="Arial"/>
              </w:rPr>
              <w:t xml:space="preserve"> </w:t>
            </w:r>
            <w:r w:rsidRPr="00037285">
              <w:rPr>
                <w:rFonts w:ascii="Arial" w:hAnsi="Arial" w:cs="Arial"/>
              </w:rPr>
              <w:t>2018,</w:t>
            </w:r>
            <w:r w:rsidR="00751BEB">
              <w:rPr>
                <w:rFonts w:ascii="Arial" w:hAnsi="Arial" w:cs="Arial"/>
              </w:rPr>
              <w:t xml:space="preserve"> </w:t>
            </w:r>
            <w:r w:rsidRPr="00037285">
              <w:rPr>
                <w:rFonts w:ascii="Arial" w:hAnsi="Arial" w:cs="Arial"/>
              </w:rPr>
              <w:t>2019,</w:t>
            </w:r>
            <w:r w:rsidR="00751BEB">
              <w:rPr>
                <w:rFonts w:ascii="Arial" w:hAnsi="Arial" w:cs="Arial"/>
              </w:rPr>
              <w:t xml:space="preserve"> </w:t>
            </w:r>
            <w:r w:rsidRPr="00037285">
              <w:rPr>
                <w:rFonts w:ascii="Arial" w:hAnsi="Arial" w:cs="Arial"/>
              </w:rPr>
              <w:t>2020,</w:t>
            </w:r>
            <w:r w:rsidR="00751BEB">
              <w:rPr>
                <w:rFonts w:ascii="Arial" w:hAnsi="Arial" w:cs="Arial"/>
              </w:rPr>
              <w:t xml:space="preserve"> </w:t>
            </w:r>
            <w:r w:rsidRPr="00037285">
              <w:rPr>
                <w:rFonts w:ascii="Arial" w:hAnsi="Arial" w:cs="Arial"/>
              </w:rPr>
              <w:t>2021,</w:t>
            </w:r>
            <w:r w:rsidR="00751BEB">
              <w:rPr>
                <w:rFonts w:ascii="Arial" w:hAnsi="Arial" w:cs="Arial"/>
              </w:rPr>
              <w:t xml:space="preserve"> </w:t>
            </w:r>
            <w:r w:rsidRPr="00037285">
              <w:rPr>
                <w:rFonts w:ascii="Arial" w:hAnsi="Arial" w:cs="Arial"/>
              </w:rPr>
              <w:t>2022,</w:t>
            </w:r>
            <w:r w:rsidR="00751BEB">
              <w:rPr>
                <w:rFonts w:ascii="Arial" w:hAnsi="Arial" w:cs="Arial"/>
              </w:rPr>
              <w:t xml:space="preserve"> </w:t>
            </w:r>
            <w:r w:rsidRPr="00037285">
              <w:rPr>
                <w:rFonts w:ascii="Arial" w:hAnsi="Arial" w:cs="Arial"/>
              </w:rPr>
              <w:t xml:space="preserve">2023 (excepto el ejercicio </w:t>
            </w:r>
            <w:r w:rsidRPr="00037285">
              <w:rPr>
                <w:rFonts w:ascii="Arial" w:hAnsi="Arial" w:cs="Arial"/>
              </w:rPr>
              <w:lastRenderedPageBreak/>
              <w:t>actual 2017, el resto quedan condicionadas a la existencia de crédito)</w:t>
            </w:r>
          </w:p>
          <w:p w:rsidR="000708EF" w:rsidRPr="00037285" w:rsidRDefault="000708EF">
            <w:pPr>
              <w:jc w:val="both"/>
              <w:rPr>
                <w:rFonts w:ascii="Arial" w:hAnsi="Arial" w:cs="Arial"/>
              </w:rPr>
            </w:pPr>
          </w:p>
        </w:tc>
      </w:tr>
      <w:tr w:rsidR="000708EF" w:rsidRPr="00037285">
        <w:trPr>
          <w:trHeight w:val="3880"/>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lastRenderedPageBreak/>
              <w:t>7</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color w:val="000000"/>
              </w:rPr>
            </w:pPr>
            <w:r w:rsidRPr="00037285">
              <w:rPr>
                <w:rFonts w:ascii="Arial" w:hAnsi="Arial" w:cs="Arial"/>
              </w:rPr>
              <w:t>Forma de pago</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40" w:after="40"/>
              <w:jc w:val="both"/>
              <w:rPr>
                <w:rFonts w:ascii="Arial" w:hAnsi="Arial" w:cs="Arial"/>
                <w:color w:val="000000"/>
              </w:rPr>
            </w:pPr>
            <w:r w:rsidRPr="00037285">
              <w:rPr>
                <w:rFonts w:ascii="Arial" w:hAnsi="Arial" w:cs="Arial"/>
                <w:color w:val="000000"/>
              </w:rPr>
              <w:t>El precio se abonará en cuotas mensuales por mensualidades vencidas, de acuerdo con la factura expedida por el adjudicatario y verificada por el responsable competente. Las facturas expedidas por el adjudicatario serán presentadas en el Punto general de entrada de Facturas electrónicas de la Xunta de Galicia (los códigos DIR figuran en la cláusula 16ª disteis pliegos)</w:t>
            </w:r>
          </w:p>
          <w:p w:rsidR="000708EF" w:rsidRPr="00037285" w:rsidRDefault="000708EF">
            <w:pPr>
              <w:spacing w:before="40" w:after="40"/>
              <w:jc w:val="both"/>
              <w:rPr>
                <w:rFonts w:ascii="Arial" w:hAnsi="Arial" w:cs="Arial"/>
                <w:color w:val="000000"/>
              </w:rPr>
            </w:pPr>
            <w:r w:rsidRPr="00037285">
              <w:rPr>
                <w:rFonts w:ascii="Arial" w:hAnsi="Arial" w:cs="Arial"/>
                <w:color w:val="000000"/>
              </w:rPr>
              <w:t>La cuota mensual constará de dos componentes:</w:t>
            </w:r>
          </w:p>
          <w:p w:rsidR="000708EF" w:rsidRPr="00037285" w:rsidRDefault="00923F39">
            <w:pPr>
              <w:numPr>
                <w:ilvl w:val="0"/>
                <w:numId w:val="4"/>
              </w:numPr>
              <w:spacing w:before="40" w:after="40"/>
              <w:jc w:val="both"/>
              <w:rPr>
                <w:rFonts w:ascii="Arial" w:hAnsi="Arial" w:cs="Arial"/>
                <w:color w:val="000000"/>
              </w:rPr>
            </w:pPr>
            <w:r>
              <w:rPr>
                <w:rFonts w:ascii="Arial" w:hAnsi="Arial" w:cs="Arial"/>
                <w:color w:val="000000"/>
              </w:rPr>
              <w:t>coste</w:t>
            </w:r>
            <w:r w:rsidR="000708EF" w:rsidRPr="00037285">
              <w:rPr>
                <w:rFonts w:ascii="Arial" w:hAnsi="Arial" w:cs="Arial"/>
                <w:color w:val="000000"/>
              </w:rPr>
              <w:t xml:space="preserve"> mensual del arrendamiento de los equipos</w:t>
            </w:r>
          </w:p>
          <w:p w:rsidR="000708EF" w:rsidRPr="00037285" w:rsidRDefault="000708EF">
            <w:pPr>
              <w:numPr>
                <w:ilvl w:val="0"/>
                <w:numId w:val="4"/>
              </w:numPr>
              <w:spacing w:before="40" w:after="40"/>
              <w:jc w:val="both"/>
              <w:rPr>
                <w:rFonts w:ascii="Arial" w:hAnsi="Arial" w:cs="Arial"/>
              </w:rPr>
            </w:pPr>
            <w:r w:rsidRPr="00037285">
              <w:rPr>
                <w:rFonts w:ascii="Arial" w:hAnsi="Arial" w:cs="Arial"/>
                <w:color w:val="000000"/>
              </w:rPr>
              <w:t>pago del precio por página (ppp) en función de las copias realizadas ese mes</w:t>
            </w:r>
            <w:r w:rsidRPr="00037285">
              <w:rPr>
                <w:rFonts w:ascii="Arial" w:hAnsi="Arial" w:cs="Arial"/>
              </w:rPr>
              <w:t xml:space="preserve"> distinguiendo color de las copias en blanco y negro.</w:t>
            </w:r>
          </w:p>
          <w:p w:rsidR="000708EF" w:rsidRPr="00037285" w:rsidRDefault="000708EF">
            <w:pPr>
              <w:spacing w:before="40" w:after="40"/>
              <w:jc w:val="both"/>
              <w:rPr>
                <w:rFonts w:ascii="Arial" w:hAnsi="Arial" w:cs="Arial"/>
                <w:color w:val="000000"/>
              </w:rPr>
            </w:pPr>
            <w:r w:rsidRPr="00037285">
              <w:rPr>
                <w:rFonts w:ascii="Arial" w:hAnsi="Arial" w:cs="Arial"/>
              </w:rPr>
              <w:t>El costo mensual del arrendamiento de los equipos se abonará dura</w:t>
            </w:r>
            <w:r w:rsidRPr="00037285">
              <w:rPr>
                <w:rFonts w:ascii="Arial" w:hAnsi="Arial" w:cs="Arial"/>
                <w:color w:val="000000"/>
              </w:rPr>
              <w:t>nte a vigencia del contrato, sin incluir las posibles prórrogas.</w:t>
            </w:r>
          </w:p>
          <w:p w:rsidR="000708EF" w:rsidRPr="00037285" w:rsidRDefault="000708EF">
            <w:pPr>
              <w:spacing w:before="40" w:after="40"/>
              <w:jc w:val="both"/>
            </w:pPr>
            <w:r w:rsidRPr="00037285">
              <w:rPr>
                <w:rFonts w:ascii="Arial" w:hAnsi="Arial" w:cs="Arial"/>
                <w:color w:val="000000"/>
              </w:rPr>
              <w:t xml:space="preserve">El pago del precio por página (ppp) incluirá, además del costo de copia, todos los servicios de mantenimiento y el suministro de los consumibles </w:t>
            </w:r>
            <w:r w:rsidRPr="00037285">
              <w:rPr>
                <w:rFonts w:ascii="Arial" w:hAnsi="Arial" w:cs="Arial"/>
              </w:rPr>
              <w:t xml:space="preserve">(excepto </w:t>
            </w:r>
            <w:r w:rsidRPr="00037285">
              <w:rPr>
                <w:rFonts w:ascii="Arial" w:hAnsi="Arial" w:cs="Arial"/>
                <w:color w:val="000000"/>
              </w:rPr>
              <w:t>el papel) precisos para el funcionamiento de los equipos que se describen en el apartado 3.4, asistencia técnica, del pliego de prescripciones técnicas.</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8</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color w:val="000000"/>
              </w:rPr>
            </w:pPr>
            <w:r w:rsidRPr="00037285">
              <w:rPr>
                <w:rFonts w:ascii="Arial" w:hAnsi="Arial" w:cs="Arial"/>
              </w:rPr>
              <w:t>Duración del contrato</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40" w:after="40"/>
            </w:pPr>
            <w:r w:rsidRPr="00037285">
              <w:rPr>
                <w:rFonts w:ascii="Arial" w:hAnsi="Arial" w:cs="Arial"/>
                <w:color w:val="000000"/>
              </w:rPr>
              <w:t>Cuatro años desde el día de su formalización</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9</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Prórrogas del contrato</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40" w:after="40"/>
              <w:jc w:val="both"/>
            </w:pPr>
            <w:r w:rsidRPr="00037285">
              <w:rPr>
                <w:rFonts w:ascii="Arial" w:hAnsi="Arial" w:cs="Arial"/>
              </w:rPr>
              <w:t xml:space="preserve">En el caso de ejercer el Parlamento </w:t>
            </w:r>
            <w:r w:rsidR="00395766">
              <w:rPr>
                <w:rFonts w:ascii="Arial" w:hAnsi="Arial" w:cs="Arial"/>
              </w:rPr>
              <w:t>l</w:t>
            </w:r>
            <w:r w:rsidRPr="00037285">
              <w:rPr>
                <w:rFonts w:ascii="Arial" w:hAnsi="Arial" w:cs="Arial"/>
              </w:rPr>
              <w:t>a opción de compra (cuota 48), se prorrogará la parte referida a la impresión, asistencia técnica y mantenimiento, por el tiempo que acuerde la Mesa del Parlamento hasta un máximo de dos años más</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10</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Revisión de precios</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jc w:val="both"/>
            </w:pPr>
            <w:r w:rsidRPr="00037285">
              <w:rPr>
                <w:rFonts w:ascii="Arial" w:hAnsi="Arial" w:cs="Arial"/>
              </w:rPr>
              <w:t>El precio de esta contratación no será objeto de revisión, ya que en su cálculo se tuvieron en cuenta los factores económicos determinantes para mantener el equilibrio financiero del contrato durante su plazo de ejecución.</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11</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color w:val="000000"/>
              </w:rPr>
            </w:pPr>
            <w:r w:rsidRPr="00037285">
              <w:rPr>
                <w:rFonts w:ascii="Arial" w:hAnsi="Arial" w:cs="Arial"/>
              </w:rPr>
              <w:t>Solvencia económica y financiera</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60" w:after="60"/>
              <w:ind w:right="11"/>
              <w:jc w:val="both"/>
            </w:pPr>
            <w:r w:rsidRPr="00037285">
              <w:rPr>
                <w:rFonts w:ascii="Arial" w:hAnsi="Arial" w:cs="Arial"/>
                <w:color w:val="000000"/>
              </w:rPr>
              <w:t xml:space="preserve">Declaración relativa al volumen anual de negocios del licitador que, referida al año de mayor volumen de negocio de los tres últimos </w:t>
            </w:r>
            <w:r w:rsidRPr="00037285">
              <w:rPr>
                <w:rFonts w:ascii="Arial" w:hAnsi="Arial" w:cs="Arial"/>
              </w:rPr>
              <w:t>concluidos, deberá ser, por lo menos, una vez y promedio el valor anual medio del contrato (o sea, 103.500,00</w:t>
            </w:r>
            <w:r w:rsidRPr="00037285">
              <w:rPr>
                <w:rFonts w:ascii="Open Sans" w:hAnsi="Open Sans" w:cs="Open Sans"/>
              </w:rPr>
              <w:t xml:space="preserve"> </w:t>
            </w:r>
            <w:r w:rsidRPr="00037285">
              <w:rPr>
                <w:rFonts w:ascii="Arial" w:hAnsi="Arial" w:cs="Arial"/>
              </w:rPr>
              <w:t xml:space="preserve">€). Se acreditará por medio de sus cuentas anuales aprobadas y depositadas en el Registro Mercantil, si el empresario está inscrito en el dicho registro, o, en el caso contrario, por las depositadas </w:t>
            </w:r>
            <w:r w:rsidRPr="00037285">
              <w:rPr>
                <w:rFonts w:ascii="Arial" w:hAnsi="Arial" w:cs="Arial"/>
                <w:color w:val="000000"/>
              </w:rPr>
              <w:t>en el registro oficial en el que deba estar inscrito. Los empresarios individuales no inscritos en el Registro Mercantil acreditarán su volumen anual de negocios mediante sus libros de inventarios y cuentas anuales legalizados por el Registro Mercantil.</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12</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color w:val="000000"/>
              </w:rPr>
            </w:pPr>
            <w:r w:rsidRPr="00037285">
              <w:rPr>
                <w:rFonts w:ascii="Arial" w:hAnsi="Arial" w:cs="Arial"/>
              </w:rPr>
              <w:t>Solvencia técnica y profesional</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rsidP="00134B95">
            <w:pPr>
              <w:spacing w:before="60" w:after="60"/>
              <w:ind w:right="11"/>
              <w:jc w:val="both"/>
            </w:pPr>
            <w:r w:rsidRPr="00037285">
              <w:rPr>
                <w:rFonts w:ascii="Arial" w:hAnsi="Arial" w:cs="Arial"/>
                <w:color w:val="000000"/>
              </w:rPr>
              <w:t xml:space="preserve">Se considerará solvente </w:t>
            </w:r>
            <w:r w:rsidR="00395766">
              <w:rPr>
                <w:rFonts w:ascii="Arial" w:hAnsi="Arial" w:cs="Arial"/>
                <w:color w:val="000000"/>
              </w:rPr>
              <w:t>l</w:t>
            </w:r>
            <w:r w:rsidRPr="00037285">
              <w:rPr>
                <w:rFonts w:ascii="Arial" w:hAnsi="Arial" w:cs="Arial"/>
                <w:color w:val="000000"/>
              </w:rPr>
              <w:t>a empresa licitadora que acredite un importe anual acumulado, en el año de mayor ejecución dentro de los cinco últimos años, de suministros similares por valor igual o superior al 70 % del presupuesto anual de licitación (o sea, 48.300,00</w:t>
            </w:r>
            <w:r w:rsidRPr="00037285">
              <w:rPr>
                <w:rFonts w:ascii="Open Sans" w:hAnsi="Open Sans" w:cs="Open Sans"/>
                <w:color w:val="000000"/>
              </w:rPr>
              <w:t xml:space="preserve"> </w:t>
            </w:r>
            <w:r w:rsidRPr="00037285">
              <w:rPr>
                <w:rFonts w:ascii="Arial" w:hAnsi="Arial" w:cs="Arial"/>
                <w:color w:val="000000"/>
              </w:rPr>
              <w:t xml:space="preserve">€). Los licitadores deberán entregar una relación, sellada y firmada, de los principales suministros del mismo tipo realizadas en el cinco últimos años que incluya </w:t>
            </w:r>
            <w:r w:rsidR="003B4504">
              <w:rPr>
                <w:rFonts w:ascii="Arial" w:hAnsi="Arial" w:cs="Arial"/>
                <w:color w:val="000000"/>
              </w:rPr>
              <w:t>importe</w:t>
            </w:r>
            <w:r w:rsidRPr="00037285">
              <w:rPr>
                <w:rFonts w:ascii="Arial" w:hAnsi="Arial" w:cs="Arial"/>
                <w:color w:val="000000"/>
              </w:rPr>
              <w:t>, fechas y destinatario, público o privado</w:t>
            </w:r>
            <w:r w:rsidRPr="00037285">
              <w:rPr>
                <w:rFonts w:ascii="Arial" w:hAnsi="Arial" w:cs="Arial"/>
              </w:rPr>
              <w:t xml:space="preserve">, de estas. Los suministros realizados se acreditarán mediante certificaciones expedidas o visadas por el órgano competente cuando el destinatario sea una entidad del sector público o, cuando el destinatario sea un sujeto privado, mediante una certificación expedida por este, o, la falta de esta certificación, mediante una declaración del empresario. Sólo se tendrán en cuenta, a efectos de acreditar la solvencia, los suministros relacionados con el objeto de esta contratación </w:t>
            </w:r>
            <w:r w:rsidRPr="00037285">
              <w:rPr>
                <w:rFonts w:ascii="Arial" w:hAnsi="Arial" w:cs="Arial"/>
                <w:color w:val="000000"/>
              </w:rPr>
              <w:t>que aparezcan relacionadas y respeto de l</w:t>
            </w:r>
            <w:r w:rsidR="00134B95">
              <w:rPr>
                <w:rFonts w:ascii="Arial" w:hAnsi="Arial" w:cs="Arial"/>
                <w:color w:val="000000"/>
              </w:rPr>
              <w:t>o</w:t>
            </w:r>
            <w:r w:rsidRPr="00037285">
              <w:rPr>
                <w:rFonts w:ascii="Arial" w:hAnsi="Arial" w:cs="Arial"/>
                <w:color w:val="000000"/>
              </w:rPr>
              <w:t xml:space="preserve">s cuales se </w:t>
            </w:r>
            <w:r w:rsidR="00134B95">
              <w:rPr>
                <w:rFonts w:ascii="Arial" w:hAnsi="Arial" w:cs="Arial"/>
                <w:color w:val="000000"/>
              </w:rPr>
              <w:t>adjunten</w:t>
            </w:r>
            <w:r w:rsidRPr="00037285">
              <w:rPr>
                <w:rFonts w:ascii="Arial" w:hAnsi="Arial" w:cs="Arial"/>
                <w:color w:val="000000"/>
              </w:rPr>
              <w:t xml:space="preserve"> certificaciones o declaración del empresario a la que se hace referencia en este apartado.</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13</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5E3595">
            <w:pPr>
              <w:jc w:val="center"/>
              <w:rPr>
                <w:rFonts w:ascii="Arial" w:hAnsi="Arial" w:cs="Arial"/>
              </w:rPr>
            </w:pPr>
            <w:r>
              <w:rPr>
                <w:rFonts w:ascii="Arial" w:hAnsi="Arial" w:cs="Arial"/>
              </w:rPr>
              <w:t>Obligaciones</w:t>
            </w:r>
            <w:r w:rsidR="000708EF" w:rsidRPr="00037285">
              <w:rPr>
                <w:rFonts w:ascii="Arial" w:hAnsi="Arial" w:cs="Arial"/>
              </w:rPr>
              <w:t xml:space="preserve"> contractuales esenciales</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20" w:after="20"/>
              <w:jc w:val="both"/>
            </w:pPr>
            <w:r w:rsidRPr="00037285">
              <w:rPr>
                <w:rFonts w:ascii="Arial" w:hAnsi="Arial" w:cs="Arial"/>
              </w:rPr>
              <w:t>No se establecen.</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14</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color w:val="000000"/>
              </w:rPr>
            </w:pPr>
            <w:r w:rsidRPr="00037285">
              <w:rPr>
                <w:rFonts w:ascii="Arial" w:hAnsi="Arial" w:cs="Arial"/>
              </w:rPr>
              <w:t>Subcontratación</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rsidP="00134B95">
            <w:pPr>
              <w:spacing w:before="20" w:after="20"/>
              <w:jc w:val="both"/>
            </w:pPr>
            <w:r w:rsidRPr="00037285">
              <w:rPr>
                <w:rFonts w:ascii="Arial" w:hAnsi="Arial" w:cs="Arial"/>
                <w:color w:val="000000"/>
              </w:rPr>
              <w:t xml:space="preserve">Se permite. En el caso de manifestar el licitador en el sobre </w:t>
            </w:r>
            <w:r w:rsidR="00134B95">
              <w:rPr>
                <w:rFonts w:ascii="Arial" w:hAnsi="Arial" w:cs="Arial"/>
                <w:color w:val="000000"/>
              </w:rPr>
              <w:t xml:space="preserve">A </w:t>
            </w:r>
            <w:r w:rsidRPr="00037285">
              <w:rPr>
                <w:rFonts w:ascii="Arial" w:hAnsi="Arial" w:cs="Arial"/>
                <w:color w:val="000000"/>
              </w:rPr>
              <w:t xml:space="preserve">la intención de </w:t>
            </w:r>
            <w:r w:rsidRPr="00037285">
              <w:rPr>
                <w:rFonts w:ascii="Arial" w:hAnsi="Arial" w:cs="Arial"/>
                <w:color w:val="000000"/>
              </w:rPr>
              <w:lastRenderedPageBreak/>
              <w:t xml:space="preserve">subcontratar parte del contrato, deberá incluir en el sobre C el </w:t>
            </w:r>
            <w:hyperlink w:anchor="_Anexo_V" w:history="1">
              <w:r w:rsidRPr="00037285">
                <w:rPr>
                  <w:rStyle w:val="Hipervnculo"/>
                  <w:rFonts w:ascii="Arial" w:hAnsi="Arial" w:cs="Arial"/>
                  <w:color w:val="000000"/>
                </w:rPr>
                <w:t>anexo V</w:t>
              </w:r>
            </w:hyperlink>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lastRenderedPageBreak/>
              <w:t>15</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b/>
              </w:rPr>
            </w:pPr>
            <w:r w:rsidRPr="00037285">
              <w:rPr>
                <w:rFonts w:ascii="Arial" w:hAnsi="Arial" w:cs="Arial"/>
              </w:rPr>
              <w:t>Criterios de adjudicación</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tcPr>
          <w:p w:rsidR="000708EF" w:rsidRPr="00037285" w:rsidRDefault="000708EF">
            <w:pPr>
              <w:spacing w:after="60"/>
              <w:jc w:val="both"/>
              <w:rPr>
                <w:rFonts w:ascii="Arial" w:hAnsi="Arial" w:cs="Arial"/>
              </w:rPr>
            </w:pPr>
            <w:r w:rsidRPr="00037285">
              <w:rPr>
                <w:rFonts w:ascii="Arial" w:hAnsi="Arial" w:cs="Arial"/>
                <w:b/>
              </w:rPr>
              <w:t>I.- Criterios evaluables de forma automática por aplicación de fórmulas, hasta 80 puntos:</w:t>
            </w:r>
          </w:p>
          <w:p w:rsidR="000708EF" w:rsidRPr="00037285" w:rsidRDefault="000708EF">
            <w:pPr>
              <w:spacing w:after="60"/>
              <w:ind w:right="10"/>
              <w:jc w:val="both"/>
              <w:rPr>
                <w:rFonts w:ascii="Arial" w:hAnsi="Arial" w:cs="Arial"/>
                <w:sz w:val="18"/>
              </w:rPr>
            </w:pPr>
            <w:r w:rsidRPr="00037285">
              <w:rPr>
                <w:rFonts w:ascii="Arial" w:hAnsi="Arial" w:cs="Arial"/>
              </w:rPr>
              <w:t>a) Precio del arrendamiento de los equipos: hasta 26 puntos. La puntuación de cada apartado se repartirá de acuerdo con la siguiente fórmula: Pi=Puntos a repartir*(M</w:t>
            </w:r>
            <w:r w:rsidR="00BC2FB0">
              <w:rPr>
                <w:rFonts w:ascii="Arial" w:hAnsi="Arial" w:cs="Arial"/>
              </w:rPr>
              <w:t>O</w:t>
            </w:r>
            <w:r w:rsidRPr="00037285">
              <w:rPr>
                <w:rFonts w:ascii="Arial" w:hAnsi="Arial" w:cs="Arial"/>
              </w:rPr>
              <w:t>/Oi).</w:t>
            </w:r>
          </w:p>
          <w:p w:rsidR="000708EF" w:rsidRPr="00037285" w:rsidRDefault="000708EF">
            <w:pPr>
              <w:jc w:val="both"/>
              <w:rPr>
                <w:rFonts w:ascii="Arial" w:hAnsi="Arial" w:cs="Arial"/>
                <w:sz w:val="18"/>
              </w:rPr>
            </w:pPr>
            <w:r w:rsidRPr="00037285">
              <w:rPr>
                <w:rFonts w:ascii="Arial" w:hAnsi="Arial" w:cs="Arial"/>
                <w:sz w:val="18"/>
              </w:rPr>
              <w:t>Pi: Puntuación de oferta i</w:t>
            </w:r>
          </w:p>
          <w:p w:rsidR="000708EF" w:rsidRPr="00037285" w:rsidRDefault="000708EF">
            <w:pPr>
              <w:tabs>
                <w:tab w:val="left" w:pos="1408"/>
              </w:tabs>
              <w:jc w:val="both"/>
              <w:rPr>
                <w:rFonts w:ascii="Arial" w:hAnsi="Arial" w:cs="Arial"/>
                <w:sz w:val="18"/>
              </w:rPr>
            </w:pPr>
            <w:r w:rsidRPr="00037285">
              <w:rPr>
                <w:rFonts w:ascii="Arial" w:hAnsi="Arial" w:cs="Arial"/>
                <w:sz w:val="18"/>
              </w:rPr>
              <w:t>Oi: Oferta i</w:t>
            </w:r>
          </w:p>
          <w:p w:rsidR="000708EF" w:rsidRPr="00037285" w:rsidRDefault="000708EF">
            <w:pPr>
              <w:spacing w:after="60"/>
              <w:ind w:right="10"/>
              <w:jc w:val="both"/>
              <w:rPr>
                <w:rFonts w:ascii="Arial" w:hAnsi="Arial" w:cs="Arial"/>
              </w:rPr>
            </w:pPr>
            <w:r w:rsidRPr="00037285">
              <w:rPr>
                <w:rFonts w:ascii="Arial" w:hAnsi="Arial" w:cs="Arial"/>
                <w:sz w:val="18"/>
              </w:rPr>
              <w:t>M</w:t>
            </w:r>
            <w:r w:rsidR="002D3C81">
              <w:rPr>
                <w:rFonts w:ascii="Arial" w:hAnsi="Arial" w:cs="Arial"/>
                <w:sz w:val="18"/>
              </w:rPr>
              <w:t>O</w:t>
            </w:r>
            <w:r w:rsidRPr="00037285">
              <w:rPr>
                <w:rFonts w:ascii="Arial" w:hAnsi="Arial" w:cs="Arial"/>
                <w:sz w:val="18"/>
              </w:rPr>
              <w:t>: Mejor oferta</w:t>
            </w:r>
          </w:p>
          <w:p w:rsidR="000708EF" w:rsidRPr="00037285" w:rsidRDefault="000708EF">
            <w:pPr>
              <w:spacing w:before="120" w:after="60"/>
              <w:ind w:right="11"/>
              <w:jc w:val="both"/>
              <w:rPr>
                <w:rFonts w:ascii="Arial" w:hAnsi="Arial" w:cs="Arial"/>
              </w:rPr>
            </w:pPr>
            <w:r w:rsidRPr="00037285">
              <w:rPr>
                <w:rFonts w:ascii="Arial" w:hAnsi="Arial" w:cs="Arial"/>
              </w:rPr>
              <w:t>Puntos a repartir:</w:t>
            </w:r>
          </w:p>
          <w:p w:rsidR="000708EF" w:rsidRPr="00037285" w:rsidRDefault="000708EF">
            <w:pPr>
              <w:numPr>
                <w:ilvl w:val="0"/>
                <w:numId w:val="5"/>
              </w:numPr>
              <w:spacing w:after="60"/>
              <w:ind w:left="423" w:right="11" w:hanging="283"/>
              <w:jc w:val="both"/>
              <w:rPr>
                <w:rFonts w:ascii="Arial" w:hAnsi="Arial" w:cs="Arial"/>
              </w:rPr>
            </w:pPr>
            <w:r w:rsidRPr="00037285">
              <w:rPr>
                <w:rFonts w:ascii="Arial" w:hAnsi="Arial" w:cs="Arial"/>
              </w:rPr>
              <w:t>Tipo 1: 3 puntos</w:t>
            </w:r>
          </w:p>
          <w:p w:rsidR="000708EF" w:rsidRPr="00037285" w:rsidRDefault="000708EF">
            <w:pPr>
              <w:numPr>
                <w:ilvl w:val="0"/>
                <w:numId w:val="5"/>
              </w:numPr>
              <w:spacing w:after="60"/>
              <w:ind w:left="423" w:right="11" w:hanging="283"/>
              <w:jc w:val="both"/>
              <w:rPr>
                <w:rFonts w:ascii="Arial" w:hAnsi="Arial" w:cs="Arial"/>
              </w:rPr>
            </w:pPr>
            <w:r w:rsidRPr="00037285">
              <w:rPr>
                <w:rFonts w:ascii="Arial" w:hAnsi="Arial" w:cs="Arial"/>
              </w:rPr>
              <w:t>Tipo 2: 1,5 puntos</w:t>
            </w:r>
          </w:p>
          <w:p w:rsidR="000708EF" w:rsidRPr="00037285" w:rsidRDefault="000708EF">
            <w:pPr>
              <w:numPr>
                <w:ilvl w:val="0"/>
                <w:numId w:val="5"/>
              </w:numPr>
              <w:spacing w:after="60"/>
              <w:ind w:left="423" w:right="11" w:hanging="283"/>
              <w:jc w:val="both"/>
              <w:rPr>
                <w:rFonts w:ascii="Arial" w:hAnsi="Arial" w:cs="Arial"/>
              </w:rPr>
            </w:pPr>
            <w:r w:rsidRPr="00037285">
              <w:rPr>
                <w:rFonts w:ascii="Arial" w:hAnsi="Arial" w:cs="Arial"/>
              </w:rPr>
              <w:t>Tipo 3: 13 puntos</w:t>
            </w:r>
          </w:p>
          <w:p w:rsidR="000708EF" w:rsidRPr="00037285" w:rsidRDefault="000708EF">
            <w:pPr>
              <w:numPr>
                <w:ilvl w:val="0"/>
                <w:numId w:val="5"/>
              </w:numPr>
              <w:spacing w:after="60"/>
              <w:ind w:left="423" w:right="11" w:hanging="283"/>
              <w:jc w:val="both"/>
              <w:rPr>
                <w:rFonts w:ascii="Arial" w:hAnsi="Arial" w:cs="Arial"/>
              </w:rPr>
            </w:pPr>
            <w:r w:rsidRPr="00037285">
              <w:rPr>
                <w:rFonts w:ascii="Arial" w:hAnsi="Arial" w:cs="Arial"/>
              </w:rPr>
              <w:t>Tipo 4: 2,5 puntos</w:t>
            </w:r>
          </w:p>
          <w:p w:rsidR="000708EF" w:rsidRPr="00037285" w:rsidRDefault="000708EF">
            <w:pPr>
              <w:numPr>
                <w:ilvl w:val="0"/>
                <w:numId w:val="5"/>
              </w:numPr>
              <w:spacing w:after="60"/>
              <w:ind w:left="423" w:right="11" w:hanging="283"/>
              <w:jc w:val="both"/>
              <w:rPr>
                <w:rFonts w:ascii="Arial" w:hAnsi="Arial" w:cs="Arial"/>
              </w:rPr>
            </w:pPr>
            <w:r w:rsidRPr="00037285">
              <w:rPr>
                <w:rFonts w:ascii="Arial" w:hAnsi="Arial" w:cs="Arial"/>
              </w:rPr>
              <w:t>Tipo 5: 6 puntos</w:t>
            </w:r>
          </w:p>
          <w:p w:rsidR="000708EF" w:rsidRPr="00037285" w:rsidRDefault="000708EF">
            <w:pPr>
              <w:spacing w:after="60"/>
              <w:ind w:right="10"/>
              <w:jc w:val="both"/>
              <w:rPr>
                <w:rFonts w:ascii="Arial" w:hAnsi="Arial" w:cs="Arial"/>
              </w:rPr>
            </w:pPr>
          </w:p>
          <w:p w:rsidR="000708EF" w:rsidRPr="00037285" w:rsidRDefault="000708EF">
            <w:pPr>
              <w:spacing w:after="60"/>
              <w:ind w:right="10"/>
              <w:jc w:val="both"/>
              <w:rPr>
                <w:rFonts w:ascii="Arial" w:hAnsi="Arial" w:cs="Arial"/>
                <w:sz w:val="18"/>
              </w:rPr>
            </w:pPr>
            <w:r w:rsidRPr="00037285">
              <w:rPr>
                <w:rFonts w:ascii="Arial" w:hAnsi="Arial" w:cs="Arial"/>
              </w:rPr>
              <w:t>b) Precio por copia: hasta 31 puntos. La puntuación de cada apartado se repartirá de acuerdo con la siguiente fórmula: Pi=Puntos a repartir*(M</w:t>
            </w:r>
            <w:r w:rsidR="00644A04">
              <w:rPr>
                <w:rFonts w:ascii="Arial" w:hAnsi="Arial" w:cs="Arial"/>
              </w:rPr>
              <w:t>O</w:t>
            </w:r>
            <w:r w:rsidRPr="00037285">
              <w:rPr>
                <w:rFonts w:ascii="Arial" w:hAnsi="Arial" w:cs="Arial"/>
              </w:rPr>
              <w:t>/Oi).</w:t>
            </w:r>
          </w:p>
          <w:p w:rsidR="000708EF" w:rsidRPr="00037285" w:rsidRDefault="000708EF">
            <w:pPr>
              <w:jc w:val="both"/>
              <w:rPr>
                <w:rFonts w:ascii="Arial" w:hAnsi="Arial" w:cs="Arial"/>
                <w:sz w:val="18"/>
              </w:rPr>
            </w:pPr>
            <w:r w:rsidRPr="00037285">
              <w:rPr>
                <w:rFonts w:ascii="Arial" w:hAnsi="Arial" w:cs="Arial"/>
                <w:sz w:val="18"/>
              </w:rPr>
              <w:t>Pi: Puntuación de oferta i</w:t>
            </w:r>
          </w:p>
          <w:p w:rsidR="000708EF" w:rsidRPr="00037285" w:rsidRDefault="000708EF">
            <w:pPr>
              <w:tabs>
                <w:tab w:val="left" w:pos="1408"/>
              </w:tabs>
              <w:jc w:val="both"/>
              <w:rPr>
                <w:rFonts w:ascii="Arial" w:hAnsi="Arial" w:cs="Arial"/>
                <w:sz w:val="18"/>
              </w:rPr>
            </w:pPr>
            <w:r w:rsidRPr="00037285">
              <w:rPr>
                <w:rFonts w:ascii="Arial" w:hAnsi="Arial" w:cs="Arial"/>
                <w:sz w:val="18"/>
              </w:rPr>
              <w:t>Oi: Oferta i</w:t>
            </w:r>
          </w:p>
          <w:p w:rsidR="000708EF" w:rsidRPr="00037285" w:rsidRDefault="000708EF">
            <w:pPr>
              <w:spacing w:after="60"/>
              <w:ind w:right="10"/>
              <w:jc w:val="both"/>
              <w:rPr>
                <w:rFonts w:ascii="Arial" w:hAnsi="Arial" w:cs="Arial"/>
              </w:rPr>
            </w:pPr>
            <w:r w:rsidRPr="00037285">
              <w:rPr>
                <w:rFonts w:ascii="Arial" w:hAnsi="Arial" w:cs="Arial"/>
                <w:sz w:val="18"/>
              </w:rPr>
              <w:t>M</w:t>
            </w:r>
            <w:r w:rsidR="00644A04">
              <w:rPr>
                <w:rFonts w:ascii="Arial" w:hAnsi="Arial" w:cs="Arial"/>
                <w:sz w:val="18"/>
              </w:rPr>
              <w:t>O</w:t>
            </w:r>
            <w:r w:rsidRPr="00037285">
              <w:rPr>
                <w:rFonts w:ascii="Arial" w:hAnsi="Arial" w:cs="Arial"/>
                <w:sz w:val="18"/>
              </w:rPr>
              <w:t>: Mejor oferta</w:t>
            </w:r>
          </w:p>
          <w:p w:rsidR="000708EF" w:rsidRPr="00037285" w:rsidRDefault="000708EF">
            <w:pPr>
              <w:spacing w:before="120" w:after="60"/>
              <w:ind w:right="11"/>
              <w:jc w:val="both"/>
              <w:rPr>
                <w:rFonts w:ascii="Arial" w:hAnsi="Arial" w:cs="Arial"/>
              </w:rPr>
            </w:pPr>
            <w:r w:rsidRPr="00037285">
              <w:rPr>
                <w:rFonts w:ascii="Arial" w:hAnsi="Arial" w:cs="Arial"/>
              </w:rPr>
              <w:t>Puntos para repartir:</w:t>
            </w:r>
          </w:p>
          <w:p w:rsidR="000708EF" w:rsidRPr="00037285" w:rsidRDefault="000708EF">
            <w:pPr>
              <w:numPr>
                <w:ilvl w:val="0"/>
                <w:numId w:val="5"/>
              </w:numPr>
              <w:spacing w:after="60"/>
              <w:ind w:left="423" w:right="11" w:hanging="283"/>
              <w:jc w:val="both"/>
              <w:rPr>
                <w:rFonts w:ascii="Arial" w:hAnsi="Arial" w:cs="Arial"/>
              </w:rPr>
            </w:pPr>
            <w:r w:rsidRPr="00037285">
              <w:rPr>
                <w:rFonts w:ascii="Arial" w:hAnsi="Arial" w:cs="Arial"/>
              </w:rPr>
              <w:t>Cost</w:t>
            </w:r>
            <w:r w:rsidR="00644A04">
              <w:rPr>
                <w:rFonts w:ascii="Arial" w:hAnsi="Arial" w:cs="Arial"/>
              </w:rPr>
              <w:t>e</w:t>
            </w:r>
            <w:r w:rsidRPr="00037285">
              <w:rPr>
                <w:rFonts w:ascii="Arial" w:hAnsi="Arial" w:cs="Arial"/>
              </w:rPr>
              <w:t xml:space="preserve"> de la copia en blanco/negro para máquinas tipo 1, tipo 2, tipo 3 y tipo 4: 8 puntos</w:t>
            </w:r>
          </w:p>
          <w:p w:rsidR="000708EF" w:rsidRPr="00037285" w:rsidRDefault="000708EF">
            <w:pPr>
              <w:numPr>
                <w:ilvl w:val="0"/>
                <w:numId w:val="5"/>
              </w:numPr>
              <w:spacing w:after="60"/>
              <w:ind w:left="423" w:right="11" w:hanging="283"/>
              <w:jc w:val="both"/>
              <w:rPr>
                <w:rFonts w:ascii="Arial" w:hAnsi="Arial" w:cs="Arial"/>
              </w:rPr>
            </w:pPr>
            <w:r w:rsidRPr="00037285">
              <w:rPr>
                <w:rFonts w:ascii="Arial" w:hAnsi="Arial" w:cs="Arial"/>
              </w:rPr>
              <w:t>Cost</w:t>
            </w:r>
            <w:r w:rsidR="00644A04">
              <w:rPr>
                <w:rFonts w:ascii="Arial" w:hAnsi="Arial" w:cs="Arial"/>
              </w:rPr>
              <w:t>e</w:t>
            </w:r>
            <w:r w:rsidRPr="00037285">
              <w:rPr>
                <w:rFonts w:ascii="Arial" w:hAnsi="Arial" w:cs="Arial"/>
              </w:rPr>
              <w:t xml:space="preserve"> de la copia en blanco/negro para máquinas tipo 5: 2 puntos</w:t>
            </w:r>
          </w:p>
          <w:p w:rsidR="000708EF" w:rsidRPr="00037285" w:rsidRDefault="000708EF">
            <w:pPr>
              <w:numPr>
                <w:ilvl w:val="0"/>
                <w:numId w:val="5"/>
              </w:numPr>
              <w:spacing w:after="60"/>
              <w:ind w:left="423" w:right="11" w:hanging="283"/>
              <w:jc w:val="both"/>
              <w:rPr>
                <w:rFonts w:ascii="Arial" w:hAnsi="Arial" w:cs="Arial"/>
              </w:rPr>
            </w:pPr>
            <w:r w:rsidRPr="00037285">
              <w:rPr>
                <w:rFonts w:ascii="Arial" w:hAnsi="Arial" w:cs="Arial"/>
              </w:rPr>
              <w:t>Cost</w:t>
            </w:r>
            <w:r w:rsidR="00644A04">
              <w:rPr>
                <w:rFonts w:ascii="Arial" w:hAnsi="Arial" w:cs="Arial"/>
              </w:rPr>
              <w:t>e</w:t>
            </w:r>
            <w:r w:rsidRPr="00037285">
              <w:rPr>
                <w:rFonts w:ascii="Arial" w:hAnsi="Arial" w:cs="Arial"/>
              </w:rPr>
              <w:t xml:space="preserve"> de la copia en color para máquinas tipo 3 y tipo 4: 21 puntos</w:t>
            </w:r>
          </w:p>
          <w:p w:rsidR="000708EF" w:rsidRPr="00037285" w:rsidRDefault="000708EF">
            <w:pPr>
              <w:spacing w:before="40" w:after="40"/>
              <w:jc w:val="both"/>
              <w:rPr>
                <w:rFonts w:ascii="Arial" w:hAnsi="Arial" w:cs="Arial"/>
              </w:rPr>
            </w:pPr>
            <w:r w:rsidRPr="00037285">
              <w:rPr>
                <w:rFonts w:ascii="Arial" w:hAnsi="Arial" w:cs="Arial"/>
              </w:rPr>
              <w:t xml:space="preserve">Las ofertas incluirán el detalle del precio de arrendamiento de cada una de las tipologías de los equipos ofertados. </w:t>
            </w:r>
          </w:p>
          <w:p w:rsidR="000708EF" w:rsidRPr="00037285" w:rsidRDefault="000708EF">
            <w:pPr>
              <w:spacing w:after="60"/>
              <w:ind w:left="423" w:right="11"/>
              <w:jc w:val="both"/>
              <w:rPr>
                <w:rFonts w:ascii="Arial" w:hAnsi="Arial" w:cs="Arial"/>
              </w:rPr>
            </w:pPr>
            <w:r w:rsidRPr="00037285">
              <w:rPr>
                <w:rFonts w:ascii="Arial" w:hAnsi="Arial" w:cs="Arial"/>
              </w:rPr>
              <w:t>Asimismo, las ofertas deberán incluir un único precio por página de las impresiones/copias en blanco y negro y color para cada una de las tipologías de los equipos ofertados, seg</w:t>
            </w:r>
            <w:r w:rsidR="004715C2">
              <w:rPr>
                <w:rFonts w:ascii="Arial" w:hAnsi="Arial" w:cs="Arial"/>
              </w:rPr>
              <w:t>ún</w:t>
            </w:r>
            <w:r w:rsidRPr="00037285">
              <w:rPr>
                <w:rFonts w:ascii="Arial" w:hAnsi="Arial" w:cs="Arial"/>
              </w:rPr>
              <w:t xml:space="preserve"> corresponda en cada caso.</w:t>
            </w:r>
          </w:p>
          <w:p w:rsidR="000708EF" w:rsidRPr="00037285" w:rsidRDefault="000708EF">
            <w:pPr>
              <w:spacing w:before="40" w:after="40"/>
              <w:jc w:val="both"/>
              <w:rPr>
                <w:rFonts w:ascii="Arial" w:hAnsi="Arial" w:cs="Arial"/>
              </w:rPr>
            </w:pPr>
            <w:r w:rsidRPr="00037285">
              <w:rPr>
                <w:rFonts w:ascii="Arial" w:hAnsi="Arial" w:cs="Arial"/>
              </w:rPr>
              <w:t xml:space="preserve">Los precios máximos por página para cada tipología de máquina son los que se recogen en la siguiente tabla: </w:t>
            </w:r>
          </w:p>
          <w:tbl>
            <w:tblPr>
              <w:tblW w:w="0" w:type="auto"/>
              <w:tblLayout w:type="fixed"/>
              <w:tblLook w:val="0000" w:firstRow="0" w:lastRow="0" w:firstColumn="0" w:lastColumn="0" w:noHBand="0" w:noVBand="0"/>
            </w:tblPr>
            <w:tblGrid>
              <w:gridCol w:w="1240"/>
              <w:gridCol w:w="2630"/>
              <w:gridCol w:w="2698"/>
            </w:tblGrid>
            <w:tr w:rsidR="000708EF" w:rsidRPr="00037285">
              <w:tc>
                <w:tcPr>
                  <w:tcW w:w="1240" w:type="dxa"/>
                  <w:tcBorders>
                    <w:top w:val="single" w:sz="4" w:space="0" w:color="A6A6A6"/>
                    <w:left w:val="single" w:sz="4" w:space="0" w:color="A6A6A6"/>
                    <w:bottom w:val="single" w:sz="4" w:space="0" w:color="A6A6A6"/>
                  </w:tcBorders>
                  <w:shd w:val="clear" w:color="auto" w:fill="auto"/>
                </w:tcPr>
                <w:p w:rsidR="000708EF" w:rsidRPr="00037285" w:rsidRDefault="000708EF">
                  <w:pPr>
                    <w:pStyle w:val="NormalOK"/>
                    <w:rPr>
                      <w:rFonts w:ascii="Arial" w:hAnsi="Arial" w:cs="Arial"/>
                      <w:lang w:val="es-ES"/>
                    </w:rPr>
                  </w:pPr>
                  <w:r w:rsidRPr="00037285">
                    <w:rPr>
                      <w:rFonts w:ascii="Arial" w:hAnsi="Arial" w:cs="Arial"/>
                      <w:lang w:val="es-ES"/>
                    </w:rPr>
                    <w:t>Tipología</w:t>
                  </w:r>
                </w:p>
              </w:tc>
              <w:tc>
                <w:tcPr>
                  <w:tcW w:w="2630" w:type="dxa"/>
                  <w:tcBorders>
                    <w:top w:val="single" w:sz="4" w:space="0" w:color="A6A6A6"/>
                    <w:left w:val="single" w:sz="4" w:space="0" w:color="A6A6A6"/>
                    <w:bottom w:val="single" w:sz="4" w:space="0" w:color="A6A6A6"/>
                  </w:tcBorders>
                  <w:shd w:val="clear" w:color="auto" w:fill="auto"/>
                </w:tcPr>
                <w:p w:rsidR="000708EF" w:rsidRPr="00037285" w:rsidRDefault="000708EF">
                  <w:pPr>
                    <w:pStyle w:val="NormalOK"/>
                    <w:rPr>
                      <w:rFonts w:ascii="Arial" w:hAnsi="Arial" w:cs="Arial"/>
                      <w:lang w:val="es-ES"/>
                    </w:rPr>
                  </w:pPr>
                  <w:r w:rsidRPr="00037285">
                    <w:rPr>
                      <w:rFonts w:ascii="Arial" w:hAnsi="Arial" w:cs="Arial"/>
                      <w:lang w:val="es-ES"/>
                    </w:rPr>
                    <w:t>C</w:t>
                  </w:r>
                  <w:r w:rsidR="004715C2">
                    <w:rPr>
                      <w:rFonts w:ascii="Arial" w:hAnsi="Arial" w:cs="Arial"/>
                      <w:lang w:val="es-ES"/>
                    </w:rPr>
                    <w:t xml:space="preserve">oste </w:t>
                  </w:r>
                  <w:r w:rsidRPr="00037285">
                    <w:rPr>
                      <w:rFonts w:ascii="Arial" w:hAnsi="Arial" w:cs="Arial"/>
                      <w:lang w:val="es-ES"/>
                    </w:rPr>
                    <w:t>máximo página B/N</w:t>
                  </w:r>
                </w:p>
              </w:tc>
              <w:tc>
                <w:tcPr>
                  <w:tcW w:w="2698" w:type="dxa"/>
                  <w:tcBorders>
                    <w:top w:val="single" w:sz="4" w:space="0" w:color="A6A6A6"/>
                    <w:left w:val="single" w:sz="4" w:space="0" w:color="A6A6A6"/>
                    <w:bottom w:val="single" w:sz="4" w:space="0" w:color="A6A6A6"/>
                    <w:right w:val="single" w:sz="4" w:space="0" w:color="A6A6A6"/>
                  </w:tcBorders>
                  <w:shd w:val="clear" w:color="auto" w:fill="auto"/>
                </w:tcPr>
                <w:p w:rsidR="000708EF" w:rsidRPr="00037285" w:rsidRDefault="000708EF">
                  <w:pPr>
                    <w:pStyle w:val="NormalOK"/>
                    <w:rPr>
                      <w:lang w:val="es-ES"/>
                    </w:rPr>
                  </w:pPr>
                  <w:r w:rsidRPr="00037285">
                    <w:rPr>
                      <w:rFonts w:ascii="Arial" w:hAnsi="Arial" w:cs="Arial"/>
                      <w:lang w:val="es-ES"/>
                    </w:rPr>
                    <w:t>C</w:t>
                  </w:r>
                  <w:r w:rsidR="004715C2">
                    <w:rPr>
                      <w:rFonts w:ascii="Arial" w:hAnsi="Arial" w:cs="Arial"/>
                      <w:lang w:val="es-ES"/>
                    </w:rPr>
                    <w:t xml:space="preserve">oste </w:t>
                  </w:r>
                  <w:r w:rsidRPr="00037285">
                    <w:rPr>
                      <w:rFonts w:ascii="Arial" w:hAnsi="Arial" w:cs="Arial"/>
                      <w:lang w:val="es-ES"/>
                    </w:rPr>
                    <w:t>máximo página color</w:t>
                  </w:r>
                </w:p>
              </w:tc>
            </w:tr>
            <w:tr w:rsidR="000708EF" w:rsidRPr="00037285">
              <w:tc>
                <w:tcPr>
                  <w:tcW w:w="1240" w:type="dxa"/>
                  <w:tcBorders>
                    <w:top w:val="single" w:sz="4" w:space="0" w:color="A6A6A6"/>
                    <w:left w:val="single" w:sz="4" w:space="0" w:color="A6A6A6"/>
                    <w:bottom w:val="single" w:sz="4" w:space="0" w:color="A6A6A6"/>
                  </w:tcBorders>
                  <w:shd w:val="clear" w:color="auto" w:fill="auto"/>
                </w:tcPr>
                <w:p w:rsidR="000708EF" w:rsidRPr="00037285" w:rsidRDefault="000708EF">
                  <w:pPr>
                    <w:pStyle w:val="NormalOK"/>
                    <w:rPr>
                      <w:rFonts w:ascii="Arial" w:hAnsi="Arial" w:cs="Arial"/>
                      <w:lang w:val="es-ES"/>
                    </w:rPr>
                  </w:pPr>
                  <w:r w:rsidRPr="00037285">
                    <w:rPr>
                      <w:rFonts w:ascii="Arial" w:hAnsi="Arial" w:cs="Arial"/>
                      <w:lang w:val="es-ES"/>
                    </w:rPr>
                    <w:t>Tipo 1</w:t>
                  </w:r>
                </w:p>
              </w:tc>
              <w:tc>
                <w:tcPr>
                  <w:tcW w:w="2630" w:type="dxa"/>
                  <w:tcBorders>
                    <w:top w:val="single" w:sz="4" w:space="0" w:color="A6A6A6"/>
                    <w:left w:val="single" w:sz="4" w:space="0" w:color="A6A6A6"/>
                    <w:bottom w:val="single" w:sz="4" w:space="0" w:color="A6A6A6"/>
                  </w:tcBorders>
                  <w:shd w:val="clear" w:color="auto" w:fill="auto"/>
                </w:tcPr>
                <w:p w:rsidR="000708EF" w:rsidRPr="00037285" w:rsidRDefault="000708EF">
                  <w:pPr>
                    <w:pStyle w:val="NormalOK"/>
                    <w:rPr>
                      <w:rFonts w:ascii="Arial" w:hAnsi="Arial" w:cs="Arial"/>
                      <w:lang w:val="es-ES"/>
                    </w:rPr>
                  </w:pPr>
                  <w:r w:rsidRPr="00037285">
                    <w:rPr>
                      <w:rFonts w:ascii="Arial" w:hAnsi="Arial" w:cs="Arial"/>
                      <w:lang w:val="es-ES"/>
                    </w:rPr>
                    <w:t>0,0095 € (+ IVA)</w:t>
                  </w:r>
                </w:p>
              </w:tc>
              <w:tc>
                <w:tcPr>
                  <w:tcW w:w="2698" w:type="dxa"/>
                  <w:tcBorders>
                    <w:top w:val="single" w:sz="4" w:space="0" w:color="A6A6A6"/>
                    <w:left w:val="single" w:sz="4" w:space="0" w:color="A6A6A6"/>
                    <w:bottom w:val="single" w:sz="4" w:space="0" w:color="A6A6A6"/>
                    <w:right w:val="single" w:sz="4" w:space="0" w:color="A6A6A6"/>
                  </w:tcBorders>
                  <w:shd w:val="clear" w:color="auto" w:fill="auto"/>
                </w:tcPr>
                <w:p w:rsidR="000708EF" w:rsidRPr="00037285" w:rsidRDefault="000708EF">
                  <w:pPr>
                    <w:pStyle w:val="NormalOK"/>
                    <w:rPr>
                      <w:lang w:val="es-ES"/>
                    </w:rPr>
                  </w:pPr>
                  <w:r w:rsidRPr="00037285">
                    <w:rPr>
                      <w:rFonts w:ascii="Arial" w:hAnsi="Arial" w:cs="Arial"/>
                      <w:lang w:val="es-ES"/>
                    </w:rPr>
                    <w:t>No aplica</w:t>
                  </w:r>
                </w:p>
              </w:tc>
            </w:tr>
            <w:tr w:rsidR="000708EF" w:rsidRPr="00037285">
              <w:tc>
                <w:tcPr>
                  <w:tcW w:w="1240" w:type="dxa"/>
                  <w:tcBorders>
                    <w:top w:val="single" w:sz="4" w:space="0" w:color="A6A6A6"/>
                    <w:left w:val="single" w:sz="4" w:space="0" w:color="A6A6A6"/>
                    <w:bottom w:val="single" w:sz="4" w:space="0" w:color="A6A6A6"/>
                  </w:tcBorders>
                  <w:shd w:val="clear" w:color="auto" w:fill="auto"/>
                </w:tcPr>
                <w:p w:rsidR="000708EF" w:rsidRPr="00037285" w:rsidRDefault="000708EF">
                  <w:pPr>
                    <w:pStyle w:val="NormalOK"/>
                    <w:rPr>
                      <w:rFonts w:ascii="Arial" w:hAnsi="Arial" w:cs="Arial"/>
                      <w:lang w:val="es-ES"/>
                    </w:rPr>
                  </w:pPr>
                  <w:r w:rsidRPr="00037285">
                    <w:rPr>
                      <w:rFonts w:ascii="Arial" w:hAnsi="Arial" w:cs="Arial"/>
                      <w:lang w:val="es-ES"/>
                    </w:rPr>
                    <w:t>Tipo 2</w:t>
                  </w:r>
                </w:p>
              </w:tc>
              <w:tc>
                <w:tcPr>
                  <w:tcW w:w="2630" w:type="dxa"/>
                  <w:tcBorders>
                    <w:top w:val="single" w:sz="4" w:space="0" w:color="A6A6A6"/>
                    <w:left w:val="single" w:sz="4" w:space="0" w:color="A6A6A6"/>
                    <w:bottom w:val="single" w:sz="4" w:space="0" w:color="A6A6A6"/>
                  </w:tcBorders>
                  <w:shd w:val="clear" w:color="auto" w:fill="auto"/>
                </w:tcPr>
                <w:p w:rsidR="000708EF" w:rsidRPr="00037285" w:rsidRDefault="000708EF">
                  <w:pPr>
                    <w:pStyle w:val="NormalOK"/>
                    <w:rPr>
                      <w:rFonts w:ascii="Arial" w:hAnsi="Arial" w:cs="Arial"/>
                      <w:lang w:val="es-ES"/>
                    </w:rPr>
                  </w:pPr>
                  <w:r w:rsidRPr="00037285">
                    <w:rPr>
                      <w:rFonts w:ascii="Arial" w:hAnsi="Arial" w:cs="Arial"/>
                      <w:lang w:val="es-ES"/>
                    </w:rPr>
                    <w:t>0,0095 € (+ IVA)</w:t>
                  </w:r>
                </w:p>
              </w:tc>
              <w:tc>
                <w:tcPr>
                  <w:tcW w:w="2698" w:type="dxa"/>
                  <w:tcBorders>
                    <w:top w:val="single" w:sz="4" w:space="0" w:color="A6A6A6"/>
                    <w:left w:val="single" w:sz="4" w:space="0" w:color="A6A6A6"/>
                    <w:bottom w:val="single" w:sz="4" w:space="0" w:color="A6A6A6"/>
                    <w:right w:val="single" w:sz="4" w:space="0" w:color="A6A6A6"/>
                  </w:tcBorders>
                  <w:shd w:val="clear" w:color="auto" w:fill="auto"/>
                </w:tcPr>
                <w:p w:rsidR="000708EF" w:rsidRPr="00037285" w:rsidRDefault="000708EF">
                  <w:pPr>
                    <w:pStyle w:val="NormalOK"/>
                    <w:rPr>
                      <w:lang w:val="es-ES"/>
                    </w:rPr>
                  </w:pPr>
                  <w:r w:rsidRPr="00037285">
                    <w:rPr>
                      <w:rFonts w:ascii="Arial" w:hAnsi="Arial" w:cs="Arial"/>
                      <w:lang w:val="es-ES"/>
                    </w:rPr>
                    <w:t>No aplica</w:t>
                  </w:r>
                </w:p>
              </w:tc>
            </w:tr>
            <w:tr w:rsidR="000708EF" w:rsidRPr="00037285">
              <w:tc>
                <w:tcPr>
                  <w:tcW w:w="1240" w:type="dxa"/>
                  <w:tcBorders>
                    <w:top w:val="single" w:sz="4" w:space="0" w:color="A6A6A6"/>
                    <w:left w:val="single" w:sz="4" w:space="0" w:color="A6A6A6"/>
                    <w:bottom w:val="single" w:sz="4" w:space="0" w:color="A6A6A6"/>
                  </w:tcBorders>
                  <w:shd w:val="clear" w:color="auto" w:fill="auto"/>
                </w:tcPr>
                <w:p w:rsidR="000708EF" w:rsidRPr="00037285" w:rsidRDefault="000708EF">
                  <w:pPr>
                    <w:pStyle w:val="NormalOK"/>
                    <w:rPr>
                      <w:rFonts w:ascii="Arial" w:hAnsi="Arial" w:cs="Arial"/>
                      <w:lang w:val="es-ES"/>
                    </w:rPr>
                  </w:pPr>
                  <w:r w:rsidRPr="00037285">
                    <w:rPr>
                      <w:rFonts w:ascii="Arial" w:hAnsi="Arial" w:cs="Arial"/>
                      <w:lang w:val="es-ES"/>
                    </w:rPr>
                    <w:t>Tipo 3</w:t>
                  </w:r>
                </w:p>
              </w:tc>
              <w:tc>
                <w:tcPr>
                  <w:tcW w:w="2630" w:type="dxa"/>
                  <w:tcBorders>
                    <w:top w:val="single" w:sz="4" w:space="0" w:color="A6A6A6"/>
                    <w:left w:val="single" w:sz="4" w:space="0" w:color="A6A6A6"/>
                    <w:bottom w:val="single" w:sz="4" w:space="0" w:color="A6A6A6"/>
                  </w:tcBorders>
                  <w:shd w:val="clear" w:color="auto" w:fill="auto"/>
                </w:tcPr>
                <w:p w:rsidR="000708EF" w:rsidRPr="00037285" w:rsidRDefault="000708EF">
                  <w:pPr>
                    <w:pStyle w:val="NormalOK"/>
                    <w:rPr>
                      <w:rFonts w:ascii="Arial" w:hAnsi="Arial" w:cs="Arial"/>
                      <w:lang w:val="es-ES"/>
                    </w:rPr>
                  </w:pPr>
                  <w:r w:rsidRPr="00037285">
                    <w:rPr>
                      <w:rFonts w:ascii="Arial" w:hAnsi="Arial" w:cs="Arial"/>
                      <w:lang w:val="es-ES"/>
                    </w:rPr>
                    <w:t>0,0090 € (+ IVA)</w:t>
                  </w:r>
                </w:p>
              </w:tc>
              <w:tc>
                <w:tcPr>
                  <w:tcW w:w="2698" w:type="dxa"/>
                  <w:tcBorders>
                    <w:top w:val="single" w:sz="4" w:space="0" w:color="A6A6A6"/>
                    <w:left w:val="single" w:sz="4" w:space="0" w:color="A6A6A6"/>
                    <w:bottom w:val="single" w:sz="4" w:space="0" w:color="A6A6A6"/>
                    <w:right w:val="single" w:sz="4" w:space="0" w:color="A6A6A6"/>
                  </w:tcBorders>
                  <w:shd w:val="clear" w:color="auto" w:fill="auto"/>
                </w:tcPr>
                <w:p w:rsidR="000708EF" w:rsidRPr="00037285" w:rsidRDefault="000708EF">
                  <w:pPr>
                    <w:pStyle w:val="NormalOK"/>
                    <w:rPr>
                      <w:lang w:val="es-ES"/>
                    </w:rPr>
                  </w:pPr>
                  <w:r w:rsidRPr="00037285">
                    <w:rPr>
                      <w:rFonts w:ascii="Arial" w:hAnsi="Arial" w:cs="Arial"/>
                      <w:lang w:val="es-ES"/>
                    </w:rPr>
                    <w:t>0,060 € (+ IVA)</w:t>
                  </w:r>
                </w:p>
              </w:tc>
            </w:tr>
            <w:tr w:rsidR="000708EF" w:rsidRPr="00037285">
              <w:tc>
                <w:tcPr>
                  <w:tcW w:w="1240" w:type="dxa"/>
                  <w:tcBorders>
                    <w:top w:val="single" w:sz="4" w:space="0" w:color="A6A6A6"/>
                    <w:left w:val="single" w:sz="4" w:space="0" w:color="A6A6A6"/>
                    <w:bottom w:val="single" w:sz="4" w:space="0" w:color="A6A6A6"/>
                  </w:tcBorders>
                  <w:shd w:val="clear" w:color="auto" w:fill="auto"/>
                </w:tcPr>
                <w:p w:rsidR="000708EF" w:rsidRPr="00037285" w:rsidRDefault="000708EF">
                  <w:pPr>
                    <w:pStyle w:val="NormalOK"/>
                    <w:rPr>
                      <w:rFonts w:ascii="Arial" w:hAnsi="Arial" w:cs="Arial"/>
                      <w:lang w:val="es-ES"/>
                    </w:rPr>
                  </w:pPr>
                  <w:r w:rsidRPr="00037285">
                    <w:rPr>
                      <w:rFonts w:ascii="Arial" w:hAnsi="Arial" w:cs="Arial"/>
                      <w:lang w:val="es-ES"/>
                    </w:rPr>
                    <w:t>Tipo 4</w:t>
                  </w:r>
                </w:p>
              </w:tc>
              <w:tc>
                <w:tcPr>
                  <w:tcW w:w="2630" w:type="dxa"/>
                  <w:tcBorders>
                    <w:top w:val="single" w:sz="4" w:space="0" w:color="A6A6A6"/>
                    <w:left w:val="single" w:sz="4" w:space="0" w:color="A6A6A6"/>
                    <w:bottom w:val="single" w:sz="4" w:space="0" w:color="A6A6A6"/>
                  </w:tcBorders>
                  <w:shd w:val="clear" w:color="auto" w:fill="auto"/>
                </w:tcPr>
                <w:p w:rsidR="000708EF" w:rsidRPr="00037285" w:rsidRDefault="000708EF">
                  <w:pPr>
                    <w:pStyle w:val="NormalOK"/>
                    <w:rPr>
                      <w:rFonts w:ascii="Arial" w:hAnsi="Arial" w:cs="Arial"/>
                      <w:lang w:val="es-ES"/>
                    </w:rPr>
                  </w:pPr>
                  <w:r w:rsidRPr="00037285">
                    <w:rPr>
                      <w:rFonts w:ascii="Arial" w:hAnsi="Arial" w:cs="Arial"/>
                      <w:lang w:val="es-ES"/>
                    </w:rPr>
                    <w:t>0,0090 € (+ IVA)</w:t>
                  </w:r>
                </w:p>
              </w:tc>
              <w:tc>
                <w:tcPr>
                  <w:tcW w:w="2698" w:type="dxa"/>
                  <w:tcBorders>
                    <w:top w:val="single" w:sz="4" w:space="0" w:color="A6A6A6"/>
                    <w:left w:val="single" w:sz="4" w:space="0" w:color="A6A6A6"/>
                    <w:bottom w:val="single" w:sz="4" w:space="0" w:color="A6A6A6"/>
                    <w:right w:val="single" w:sz="4" w:space="0" w:color="A6A6A6"/>
                  </w:tcBorders>
                  <w:shd w:val="clear" w:color="auto" w:fill="auto"/>
                </w:tcPr>
                <w:p w:rsidR="000708EF" w:rsidRPr="00037285" w:rsidRDefault="000708EF">
                  <w:pPr>
                    <w:pStyle w:val="NormalOK"/>
                    <w:rPr>
                      <w:lang w:val="es-ES"/>
                    </w:rPr>
                  </w:pPr>
                  <w:r w:rsidRPr="00037285">
                    <w:rPr>
                      <w:rFonts w:ascii="Arial" w:hAnsi="Arial" w:cs="Arial"/>
                      <w:lang w:val="es-ES"/>
                    </w:rPr>
                    <w:t>0,055 € (+ IVA)</w:t>
                  </w:r>
                </w:p>
              </w:tc>
            </w:tr>
            <w:tr w:rsidR="000708EF" w:rsidRPr="00037285">
              <w:tc>
                <w:tcPr>
                  <w:tcW w:w="1240" w:type="dxa"/>
                  <w:tcBorders>
                    <w:top w:val="single" w:sz="4" w:space="0" w:color="A6A6A6"/>
                    <w:left w:val="single" w:sz="4" w:space="0" w:color="A6A6A6"/>
                    <w:bottom w:val="single" w:sz="4" w:space="0" w:color="A6A6A6"/>
                  </w:tcBorders>
                  <w:shd w:val="clear" w:color="auto" w:fill="auto"/>
                </w:tcPr>
                <w:p w:rsidR="000708EF" w:rsidRPr="00037285" w:rsidRDefault="000708EF">
                  <w:pPr>
                    <w:pStyle w:val="NormalOK"/>
                    <w:rPr>
                      <w:rFonts w:ascii="Arial" w:hAnsi="Arial" w:cs="Arial"/>
                      <w:lang w:val="es-ES"/>
                    </w:rPr>
                  </w:pPr>
                  <w:r w:rsidRPr="00037285">
                    <w:rPr>
                      <w:rFonts w:ascii="Arial" w:hAnsi="Arial" w:cs="Arial"/>
                      <w:lang w:val="es-ES"/>
                    </w:rPr>
                    <w:t>Tipo 5</w:t>
                  </w:r>
                </w:p>
              </w:tc>
              <w:tc>
                <w:tcPr>
                  <w:tcW w:w="2630" w:type="dxa"/>
                  <w:tcBorders>
                    <w:top w:val="single" w:sz="4" w:space="0" w:color="A6A6A6"/>
                    <w:left w:val="single" w:sz="4" w:space="0" w:color="A6A6A6"/>
                    <w:bottom w:val="single" w:sz="4" w:space="0" w:color="A6A6A6"/>
                  </w:tcBorders>
                  <w:shd w:val="clear" w:color="auto" w:fill="auto"/>
                </w:tcPr>
                <w:p w:rsidR="000708EF" w:rsidRPr="00037285" w:rsidRDefault="000708EF">
                  <w:pPr>
                    <w:pStyle w:val="NormalOK"/>
                    <w:rPr>
                      <w:rFonts w:ascii="Arial" w:hAnsi="Arial" w:cs="Arial"/>
                      <w:lang w:val="es-ES"/>
                    </w:rPr>
                  </w:pPr>
                  <w:r w:rsidRPr="00037285">
                    <w:rPr>
                      <w:rFonts w:ascii="Arial" w:hAnsi="Arial" w:cs="Arial"/>
                      <w:lang w:val="es-ES"/>
                    </w:rPr>
                    <w:t>0,0055 € (+ IVA)</w:t>
                  </w:r>
                </w:p>
              </w:tc>
              <w:tc>
                <w:tcPr>
                  <w:tcW w:w="2698" w:type="dxa"/>
                  <w:tcBorders>
                    <w:top w:val="single" w:sz="4" w:space="0" w:color="A6A6A6"/>
                    <w:left w:val="single" w:sz="4" w:space="0" w:color="A6A6A6"/>
                    <w:bottom w:val="single" w:sz="4" w:space="0" w:color="A6A6A6"/>
                    <w:right w:val="single" w:sz="4" w:space="0" w:color="A6A6A6"/>
                  </w:tcBorders>
                  <w:shd w:val="clear" w:color="auto" w:fill="auto"/>
                </w:tcPr>
                <w:p w:rsidR="000708EF" w:rsidRPr="00037285" w:rsidRDefault="000708EF">
                  <w:pPr>
                    <w:pStyle w:val="NormalOK"/>
                    <w:keepNext/>
                    <w:rPr>
                      <w:lang w:val="es-ES"/>
                    </w:rPr>
                  </w:pPr>
                  <w:r w:rsidRPr="00037285">
                    <w:rPr>
                      <w:rFonts w:ascii="Arial" w:hAnsi="Arial" w:cs="Arial"/>
                      <w:lang w:val="es-ES"/>
                    </w:rPr>
                    <w:t>No aplica</w:t>
                  </w:r>
                </w:p>
              </w:tc>
            </w:tr>
          </w:tbl>
          <w:p w:rsidR="000708EF" w:rsidRPr="00037285" w:rsidRDefault="000708EF">
            <w:pPr>
              <w:spacing w:after="60"/>
              <w:ind w:right="10"/>
              <w:jc w:val="both"/>
              <w:rPr>
                <w:rFonts w:ascii="Open Sans" w:hAnsi="Open Sans" w:cs="Open Sans"/>
              </w:rPr>
            </w:pPr>
          </w:p>
          <w:p w:rsidR="000708EF" w:rsidRPr="00037285" w:rsidRDefault="000708EF">
            <w:pPr>
              <w:spacing w:after="60"/>
              <w:ind w:right="10"/>
              <w:jc w:val="both"/>
              <w:rPr>
                <w:rFonts w:ascii="Arial" w:hAnsi="Arial" w:cs="Arial"/>
              </w:rPr>
            </w:pPr>
            <w:r w:rsidRPr="00037285">
              <w:rPr>
                <w:rFonts w:ascii="Arial" w:hAnsi="Arial" w:cs="Arial"/>
              </w:rPr>
              <w:t>c) Mejora: Equipos de backup: hasta 12 puntos</w:t>
            </w:r>
          </w:p>
          <w:p w:rsidR="000708EF" w:rsidRPr="00037285" w:rsidRDefault="000708EF">
            <w:pPr>
              <w:numPr>
                <w:ilvl w:val="0"/>
                <w:numId w:val="5"/>
              </w:numPr>
              <w:spacing w:after="60"/>
              <w:ind w:left="423" w:right="11" w:hanging="283"/>
              <w:jc w:val="both"/>
              <w:rPr>
                <w:rFonts w:ascii="Arial" w:hAnsi="Arial" w:cs="Arial"/>
              </w:rPr>
            </w:pPr>
            <w:r w:rsidRPr="00037285">
              <w:rPr>
                <w:rFonts w:ascii="Arial" w:hAnsi="Arial" w:cs="Arial"/>
              </w:rPr>
              <w:t>Tipo 1: hasta 2 puntos</w:t>
            </w:r>
          </w:p>
          <w:p w:rsidR="000708EF" w:rsidRPr="00037285" w:rsidRDefault="000708EF">
            <w:pPr>
              <w:numPr>
                <w:ilvl w:val="0"/>
                <w:numId w:val="5"/>
              </w:numPr>
              <w:spacing w:after="60"/>
              <w:ind w:left="990" w:right="11" w:hanging="283"/>
              <w:jc w:val="both"/>
              <w:rPr>
                <w:rFonts w:ascii="Arial" w:hAnsi="Arial" w:cs="Arial"/>
              </w:rPr>
            </w:pPr>
            <w:r w:rsidRPr="00037285">
              <w:rPr>
                <w:rFonts w:ascii="Arial" w:hAnsi="Arial" w:cs="Arial"/>
              </w:rPr>
              <w:t>Si se oferta 1 máquina para tener en stock: 1 punto</w:t>
            </w:r>
          </w:p>
          <w:p w:rsidR="000708EF" w:rsidRPr="00037285" w:rsidRDefault="000708EF">
            <w:pPr>
              <w:numPr>
                <w:ilvl w:val="0"/>
                <w:numId w:val="5"/>
              </w:numPr>
              <w:spacing w:after="60"/>
              <w:ind w:left="990" w:right="11" w:hanging="283"/>
              <w:jc w:val="both"/>
              <w:rPr>
                <w:rFonts w:ascii="Arial" w:hAnsi="Arial" w:cs="Arial"/>
              </w:rPr>
            </w:pPr>
            <w:r w:rsidRPr="00037285">
              <w:rPr>
                <w:rFonts w:ascii="Arial" w:hAnsi="Arial" w:cs="Arial"/>
              </w:rPr>
              <w:t>Si se ofertan 2 o más máquinas para tener en stock: 2 puntos</w:t>
            </w:r>
          </w:p>
          <w:p w:rsidR="000708EF" w:rsidRPr="00037285" w:rsidRDefault="000708EF">
            <w:pPr>
              <w:numPr>
                <w:ilvl w:val="0"/>
                <w:numId w:val="5"/>
              </w:numPr>
              <w:spacing w:after="60"/>
              <w:ind w:left="423" w:right="11" w:hanging="283"/>
              <w:jc w:val="both"/>
              <w:rPr>
                <w:rFonts w:ascii="Arial" w:hAnsi="Arial" w:cs="Arial"/>
              </w:rPr>
            </w:pPr>
            <w:r w:rsidRPr="00037285">
              <w:rPr>
                <w:rFonts w:ascii="Arial" w:hAnsi="Arial" w:cs="Arial"/>
              </w:rPr>
              <w:t>Tipo 2: hasta 2 puntos</w:t>
            </w:r>
          </w:p>
          <w:p w:rsidR="000708EF" w:rsidRPr="00037285" w:rsidRDefault="000708EF">
            <w:pPr>
              <w:numPr>
                <w:ilvl w:val="0"/>
                <w:numId w:val="5"/>
              </w:numPr>
              <w:spacing w:after="60"/>
              <w:ind w:left="990" w:right="11" w:hanging="283"/>
              <w:jc w:val="both"/>
              <w:rPr>
                <w:rFonts w:ascii="Arial" w:hAnsi="Arial" w:cs="Arial"/>
              </w:rPr>
            </w:pPr>
            <w:r w:rsidRPr="00037285">
              <w:rPr>
                <w:rFonts w:ascii="Arial" w:hAnsi="Arial" w:cs="Arial"/>
              </w:rPr>
              <w:t>Si se oferta 1 máquina para tener en stock: 2 puntos</w:t>
            </w:r>
          </w:p>
          <w:p w:rsidR="000708EF" w:rsidRPr="00037285" w:rsidRDefault="000708EF">
            <w:pPr>
              <w:numPr>
                <w:ilvl w:val="0"/>
                <w:numId w:val="5"/>
              </w:numPr>
              <w:spacing w:after="60"/>
              <w:ind w:left="423" w:right="11" w:hanging="283"/>
              <w:jc w:val="both"/>
              <w:rPr>
                <w:rFonts w:ascii="Arial" w:hAnsi="Arial" w:cs="Arial"/>
              </w:rPr>
            </w:pPr>
            <w:r w:rsidRPr="00037285">
              <w:rPr>
                <w:rFonts w:ascii="Arial" w:hAnsi="Arial" w:cs="Arial"/>
              </w:rPr>
              <w:t>Tipo 3: hasta 8 puntos</w:t>
            </w:r>
          </w:p>
          <w:p w:rsidR="000708EF" w:rsidRPr="00037285" w:rsidRDefault="000708EF">
            <w:pPr>
              <w:numPr>
                <w:ilvl w:val="0"/>
                <w:numId w:val="5"/>
              </w:numPr>
              <w:spacing w:after="60"/>
              <w:ind w:left="990" w:right="11" w:hanging="283"/>
              <w:jc w:val="both"/>
              <w:rPr>
                <w:rFonts w:ascii="Arial" w:hAnsi="Arial" w:cs="Arial"/>
              </w:rPr>
            </w:pPr>
            <w:r w:rsidRPr="00037285">
              <w:rPr>
                <w:rFonts w:ascii="Arial" w:hAnsi="Arial" w:cs="Arial"/>
              </w:rPr>
              <w:t>Si se oferta 1 máquina para tener en stock: 4 puntos</w:t>
            </w:r>
          </w:p>
          <w:p w:rsidR="000708EF" w:rsidRPr="00037285" w:rsidRDefault="000708EF">
            <w:pPr>
              <w:numPr>
                <w:ilvl w:val="0"/>
                <w:numId w:val="5"/>
              </w:numPr>
              <w:spacing w:after="60"/>
              <w:ind w:left="990" w:right="11" w:hanging="283"/>
              <w:jc w:val="both"/>
              <w:rPr>
                <w:rFonts w:ascii="Arial" w:hAnsi="Arial" w:cs="Arial"/>
                <w:b/>
              </w:rPr>
            </w:pPr>
            <w:r w:rsidRPr="00037285">
              <w:rPr>
                <w:rFonts w:ascii="Arial" w:hAnsi="Arial" w:cs="Arial"/>
              </w:rPr>
              <w:t>Si se ofertan 2 o más máquinas para tener en stock: 8 puntos</w:t>
            </w:r>
          </w:p>
          <w:p w:rsidR="000708EF" w:rsidRPr="00037285" w:rsidRDefault="000708EF">
            <w:pPr>
              <w:spacing w:before="60" w:after="60"/>
              <w:jc w:val="both"/>
              <w:rPr>
                <w:rFonts w:ascii="Arial" w:hAnsi="Arial" w:cs="Arial"/>
                <w:b/>
              </w:rPr>
            </w:pPr>
          </w:p>
          <w:p w:rsidR="000708EF" w:rsidRPr="00037285" w:rsidRDefault="000708EF">
            <w:pPr>
              <w:spacing w:after="120"/>
              <w:ind w:right="11"/>
              <w:jc w:val="both"/>
              <w:rPr>
                <w:rFonts w:ascii="Arial" w:hAnsi="Arial" w:cs="Arial"/>
              </w:rPr>
            </w:pPr>
            <w:r w:rsidRPr="00037285">
              <w:rPr>
                <w:rFonts w:ascii="Arial" w:hAnsi="Arial" w:cs="Arial"/>
              </w:rPr>
              <w:lastRenderedPageBreak/>
              <w:t>d) Mejora de las características técnicas de los equipos ofertados (11 puntos): Se valorarán las mejoras sobre las características técni</w:t>
            </w:r>
            <w:r w:rsidR="00674DE3">
              <w:rPr>
                <w:rFonts w:ascii="Arial" w:hAnsi="Arial" w:cs="Arial"/>
              </w:rPr>
              <w:t>cas de los equipos requeridos com</w:t>
            </w:r>
            <w:r w:rsidRPr="00037285">
              <w:rPr>
                <w:rFonts w:ascii="Arial" w:hAnsi="Arial" w:cs="Arial"/>
              </w:rPr>
              <w:t>o mínimos. En concreto, se valorarán con las siguientes puntuaciones:</w:t>
            </w:r>
          </w:p>
          <w:tbl>
            <w:tblPr>
              <w:tblW w:w="0" w:type="auto"/>
              <w:tblLayout w:type="fixed"/>
              <w:tblLook w:val="0000" w:firstRow="0" w:lastRow="0" w:firstColumn="0" w:lastColumn="0" w:noHBand="0" w:noVBand="0"/>
            </w:tblPr>
            <w:tblGrid>
              <w:gridCol w:w="1028"/>
              <w:gridCol w:w="2419"/>
              <w:gridCol w:w="2219"/>
            </w:tblGrid>
            <w:tr w:rsidR="000708EF" w:rsidRPr="00037285">
              <w:trPr>
                <w:trHeight w:val="563"/>
              </w:trPr>
              <w:tc>
                <w:tcPr>
                  <w:tcW w:w="1028" w:type="dxa"/>
                  <w:tcBorders>
                    <w:top w:val="single" w:sz="4" w:space="0" w:color="A6A6A6"/>
                    <w:left w:val="single" w:sz="4" w:space="0" w:color="A6A6A6"/>
                    <w:bottom w:val="single" w:sz="4" w:space="0" w:color="A6A6A6"/>
                  </w:tcBorders>
                  <w:shd w:val="clear" w:color="auto" w:fill="auto"/>
                  <w:vAlign w:val="center"/>
                </w:tcPr>
                <w:p w:rsidR="000708EF" w:rsidRPr="00037285" w:rsidRDefault="000708EF">
                  <w:pPr>
                    <w:pStyle w:val="NormalOK"/>
                    <w:rPr>
                      <w:rFonts w:ascii="Arial" w:hAnsi="Arial" w:cs="Arial"/>
                      <w:lang w:val="es-ES"/>
                    </w:rPr>
                  </w:pPr>
                  <w:r w:rsidRPr="00037285">
                    <w:rPr>
                      <w:rFonts w:ascii="Arial" w:hAnsi="Arial" w:cs="Arial"/>
                      <w:lang w:val="es-ES"/>
                    </w:rPr>
                    <w:t>Tipología</w:t>
                  </w:r>
                </w:p>
              </w:tc>
              <w:tc>
                <w:tcPr>
                  <w:tcW w:w="2419" w:type="dxa"/>
                  <w:tcBorders>
                    <w:top w:val="single" w:sz="4" w:space="0" w:color="A6A6A6"/>
                    <w:left w:val="single" w:sz="4" w:space="0" w:color="A6A6A6"/>
                    <w:bottom w:val="single" w:sz="4" w:space="0" w:color="A6A6A6"/>
                  </w:tcBorders>
                  <w:shd w:val="clear" w:color="auto" w:fill="auto"/>
                  <w:vAlign w:val="center"/>
                </w:tcPr>
                <w:p w:rsidR="000708EF" w:rsidRPr="00037285" w:rsidRDefault="000708EF">
                  <w:pPr>
                    <w:pStyle w:val="NormalOK"/>
                    <w:rPr>
                      <w:rFonts w:ascii="Arial" w:hAnsi="Arial" w:cs="Arial"/>
                      <w:lang w:val="es-ES"/>
                    </w:rPr>
                  </w:pPr>
                  <w:r w:rsidRPr="00037285">
                    <w:rPr>
                      <w:rFonts w:ascii="Arial" w:hAnsi="Arial" w:cs="Arial"/>
                      <w:lang w:val="es-ES"/>
                    </w:rPr>
                    <w:t>Mejora velocidad de impresión</w:t>
                  </w:r>
                </w:p>
              </w:tc>
              <w:tc>
                <w:tcPr>
                  <w:tcW w:w="2219" w:type="dxa"/>
                  <w:tcBorders>
                    <w:top w:val="single" w:sz="4" w:space="0" w:color="A6A6A6"/>
                    <w:left w:val="single" w:sz="4" w:space="0" w:color="A6A6A6"/>
                    <w:bottom w:val="single" w:sz="4" w:space="0" w:color="A6A6A6"/>
                    <w:right w:val="single" w:sz="4" w:space="0" w:color="A6A6A6"/>
                  </w:tcBorders>
                  <w:shd w:val="clear" w:color="auto" w:fill="auto"/>
                  <w:vAlign w:val="center"/>
                </w:tcPr>
                <w:p w:rsidR="000708EF" w:rsidRPr="00037285" w:rsidRDefault="000708EF">
                  <w:pPr>
                    <w:pStyle w:val="NormalOK"/>
                    <w:rPr>
                      <w:lang w:val="es-ES"/>
                    </w:rPr>
                  </w:pPr>
                  <w:r w:rsidRPr="00037285">
                    <w:rPr>
                      <w:rFonts w:ascii="Arial" w:hAnsi="Arial" w:cs="Arial"/>
                      <w:lang w:val="es-ES"/>
                    </w:rPr>
                    <w:t>Mejora velocidad de escaneado</w:t>
                  </w:r>
                </w:p>
              </w:tc>
            </w:tr>
            <w:tr w:rsidR="000708EF" w:rsidRPr="00037285">
              <w:tc>
                <w:tcPr>
                  <w:tcW w:w="1028" w:type="dxa"/>
                  <w:tcBorders>
                    <w:top w:val="single" w:sz="4" w:space="0" w:color="A6A6A6"/>
                    <w:left w:val="single" w:sz="4" w:space="0" w:color="A6A6A6"/>
                    <w:bottom w:val="single" w:sz="4" w:space="0" w:color="A6A6A6"/>
                  </w:tcBorders>
                  <w:shd w:val="clear" w:color="auto" w:fill="auto"/>
                  <w:vAlign w:val="center"/>
                </w:tcPr>
                <w:p w:rsidR="000708EF" w:rsidRPr="00037285" w:rsidRDefault="000708EF">
                  <w:pPr>
                    <w:pStyle w:val="NormalOK"/>
                    <w:rPr>
                      <w:rFonts w:ascii="Arial" w:hAnsi="Arial" w:cs="Arial"/>
                      <w:lang w:val="es-ES"/>
                    </w:rPr>
                  </w:pPr>
                  <w:r w:rsidRPr="00037285">
                    <w:rPr>
                      <w:rFonts w:ascii="Arial" w:hAnsi="Arial" w:cs="Arial"/>
                      <w:lang w:val="es-ES"/>
                    </w:rPr>
                    <w:t>Tipo 1</w:t>
                  </w:r>
                </w:p>
              </w:tc>
              <w:tc>
                <w:tcPr>
                  <w:tcW w:w="2419" w:type="dxa"/>
                  <w:tcBorders>
                    <w:top w:val="single" w:sz="4" w:space="0" w:color="A6A6A6"/>
                    <w:left w:val="single" w:sz="4" w:space="0" w:color="A6A6A6"/>
                    <w:bottom w:val="single" w:sz="4" w:space="0" w:color="A6A6A6"/>
                  </w:tcBorders>
                  <w:shd w:val="clear" w:color="auto" w:fill="auto"/>
                  <w:vAlign w:val="center"/>
                </w:tcPr>
                <w:p w:rsidR="000708EF" w:rsidRPr="00037285" w:rsidRDefault="000708EF">
                  <w:pPr>
                    <w:pStyle w:val="NormalOK"/>
                    <w:rPr>
                      <w:rFonts w:ascii="Arial" w:hAnsi="Arial" w:cs="Arial"/>
                      <w:lang w:val="es-ES"/>
                    </w:rPr>
                  </w:pPr>
                  <w:r w:rsidRPr="00037285">
                    <w:rPr>
                      <w:rFonts w:ascii="Arial" w:hAnsi="Arial" w:cs="Arial"/>
                      <w:lang w:val="es-ES"/>
                    </w:rPr>
                    <w:t>2 puntos</w:t>
                  </w:r>
                </w:p>
              </w:tc>
              <w:tc>
                <w:tcPr>
                  <w:tcW w:w="2219" w:type="dxa"/>
                  <w:tcBorders>
                    <w:top w:val="single" w:sz="4" w:space="0" w:color="A6A6A6"/>
                    <w:left w:val="single" w:sz="4" w:space="0" w:color="A6A6A6"/>
                    <w:bottom w:val="single" w:sz="4" w:space="0" w:color="A6A6A6"/>
                    <w:right w:val="single" w:sz="4" w:space="0" w:color="A6A6A6"/>
                  </w:tcBorders>
                  <w:shd w:val="clear" w:color="auto" w:fill="auto"/>
                  <w:vAlign w:val="center"/>
                </w:tcPr>
                <w:p w:rsidR="000708EF" w:rsidRPr="00037285" w:rsidRDefault="000708EF">
                  <w:pPr>
                    <w:pStyle w:val="NormalOK"/>
                    <w:rPr>
                      <w:lang w:val="es-ES"/>
                    </w:rPr>
                  </w:pPr>
                  <w:r w:rsidRPr="00037285">
                    <w:rPr>
                      <w:rFonts w:ascii="Arial" w:hAnsi="Arial" w:cs="Arial"/>
                      <w:lang w:val="es-ES"/>
                    </w:rPr>
                    <w:t>No aplica</w:t>
                  </w:r>
                </w:p>
              </w:tc>
            </w:tr>
            <w:tr w:rsidR="000708EF" w:rsidRPr="00037285">
              <w:tc>
                <w:tcPr>
                  <w:tcW w:w="1028" w:type="dxa"/>
                  <w:tcBorders>
                    <w:top w:val="single" w:sz="4" w:space="0" w:color="A6A6A6"/>
                    <w:left w:val="single" w:sz="4" w:space="0" w:color="A6A6A6"/>
                    <w:bottom w:val="single" w:sz="4" w:space="0" w:color="A6A6A6"/>
                  </w:tcBorders>
                  <w:shd w:val="clear" w:color="auto" w:fill="auto"/>
                  <w:vAlign w:val="center"/>
                </w:tcPr>
                <w:p w:rsidR="000708EF" w:rsidRPr="00037285" w:rsidRDefault="000708EF">
                  <w:pPr>
                    <w:pStyle w:val="NormalOK"/>
                    <w:rPr>
                      <w:rFonts w:ascii="Arial" w:hAnsi="Arial" w:cs="Arial"/>
                      <w:lang w:val="es-ES"/>
                    </w:rPr>
                  </w:pPr>
                  <w:r w:rsidRPr="00037285">
                    <w:rPr>
                      <w:rFonts w:ascii="Arial" w:hAnsi="Arial" w:cs="Arial"/>
                      <w:lang w:val="es-ES"/>
                    </w:rPr>
                    <w:t>Tipo 2</w:t>
                  </w:r>
                </w:p>
              </w:tc>
              <w:tc>
                <w:tcPr>
                  <w:tcW w:w="2419" w:type="dxa"/>
                  <w:tcBorders>
                    <w:top w:val="single" w:sz="4" w:space="0" w:color="A6A6A6"/>
                    <w:left w:val="single" w:sz="4" w:space="0" w:color="A6A6A6"/>
                    <w:bottom w:val="single" w:sz="4" w:space="0" w:color="A6A6A6"/>
                  </w:tcBorders>
                  <w:shd w:val="clear" w:color="auto" w:fill="auto"/>
                  <w:vAlign w:val="center"/>
                </w:tcPr>
                <w:p w:rsidR="000708EF" w:rsidRPr="00037285" w:rsidRDefault="000708EF">
                  <w:pPr>
                    <w:pStyle w:val="NormalOK"/>
                    <w:rPr>
                      <w:rFonts w:ascii="Arial" w:hAnsi="Arial" w:cs="Arial"/>
                      <w:lang w:val="es-ES"/>
                    </w:rPr>
                  </w:pPr>
                  <w:r w:rsidRPr="00037285">
                    <w:rPr>
                      <w:rFonts w:ascii="Arial" w:hAnsi="Arial" w:cs="Arial"/>
                      <w:lang w:val="es-ES"/>
                    </w:rPr>
                    <w:t>1 punto</w:t>
                  </w:r>
                </w:p>
              </w:tc>
              <w:tc>
                <w:tcPr>
                  <w:tcW w:w="2219" w:type="dxa"/>
                  <w:tcBorders>
                    <w:top w:val="single" w:sz="4" w:space="0" w:color="A6A6A6"/>
                    <w:left w:val="single" w:sz="4" w:space="0" w:color="A6A6A6"/>
                    <w:bottom w:val="single" w:sz="4" w:space="0" w:color="A6A6A6"/>
                    <w:right w:val="single" w:sz="4" w:space="0" w:color="A6A6A6"/>
                  </w:tcBorders>
                  <w:shd w:val="clear" w:color="auto" w:fill="auto"/>
                  <w:vAlign w:val="center"/>
                </w:tcPr>
                <w:p w:rsidR="000708EF" w:rsidRPr="00037285" w:rsidRDefault="000708EF">
                  <w:pPr>
                    <w:pStyle w:val="NormalOK"/>
                    <w:rPr>
                      <w:lang w:val="es-ES"/>
                    </w:rPr>
                  </w:pPr>
                  <w:r w:rsidRPr="00037285">
                    <w:rPr>
                      <w:rFonts w:ascii="Arial" w:hAnsi="Arial" w:cs="Arial"/>
                      <w:lang w:val="es-ES"/>
                    </w:rPr>
                    <w:t>1 punto</w:t>
                  </w:r>
                </w:p>
              </w:tc>
            </w:tr>
            <w:tr w:rsidR="000708EF" w:rsidRPr="00037285">
              <w:tc>
                <w:tcPr>
                  <w:tcW w:w="1028" w:type="dxa"/>
                  <w:tcBorders>
                    <w:top w:val="single" w:sz="4" w:space="0" w:color="A6A6A6"/>
                    <w:left w:val="single" w:sz="4" w:space="0" w:color="A6A6A6"/>
                    <w:bottom w:val="single" w:sz="4" w:space="0" w:color="A6A6A6"/>
                  </w:tcBorders>
                  <w:shd w:val="clear" w:color="auto" w:fill="auto"/>
                  <w:vAlign w:val="center"/>
                </w:tcPr>
                <w:p w:rsidR="000708EF" w:rsidRPr="00037285" w:rsidRDefault="000708EF">
                  <w:pPr>
                    <w:pStyle w:val="NormalOK"/>
                    <w:rPr>
                      <w:rFonts w:ascii="Arial" w:hAnsi="Arial" w:cs="Arial"/>
                      <w:lang w:val="es-ES"/>
                    </w:rPr>
                  </w:pPr>
                  <w:r w:rsidRPr="00037285">
                    <w:rPr>
                      <w:rFonts w:ascii="Arial" w:hAnsi="Arial" w:cs="Arial"/>
                      <w:lang w:val="es-ES"/>
                    </w:rPr>
                    <w:t>Tipo 3</w:t>
                  </w:r>
                </w:p>
              </w:tc>
              <w:tc>
                <w:tcPr>
                  <w:tcW w:w="2419" w:type="dxa"/>
                  <w:tcBorders>
                    <w:top w:val="single" w:sz="4" w:space="0" w:color="A6A6A6"/>
                    <w:left w:val="single" w:sz="4" w:space="0" w:color="A6A6A6"/>
                    <w:bottom w:val="single" w:sz="4" w:space="0" w:color="A6A6A6"/>
                  </w:tcBorders>
                  <w:shd w:val="clear" w:color="auto" w:fill="auto"/>
                  <w:vAlign w:val="center"/>
                </w:tcPr>
                <w:p w:rsidR="000708EF" w:rsidRPr="00037285" w:rsidRDefault="000708EF">
                  <w:pPr>
                    <w:pStyle w:val="NormalOK"/>
                    <w:rPr>
                      <w:rFonts w:ascii="Arial" w:hAnsi="Arial" w:cs="Arial"/>
                      <w:lang w:val="es-ES"/>
                    </w:rPr>
                  </w:pPr>
                  <w:r w:rsidRPr="00037285">
                    <w:rPr>
                      <w:rFonts w:ascii="Arial" w:hAnsi="Arial" w:cs="Arial"/>
                      <w:lang w:val="es-ES"/>
                    </w:rPr>
                    <w:t>2 puntos</w:t>
                  </w:r>
                </w:p>
              </w:tc>
              <w:tc>
                <w:tcPr>
                  <w:tcW w:w="2219" w:type="dxa"/>
                  <w:tcBorders>
                    <w:top w:val="single" w:sz="4" w:space="0" w:color="A6A6A6"/>
                    <w:left w:val="single" w:sz="4" w:space="0" w:color="A6A6A6"/>
                    <w:bottom w:val="single" w:sz="4" w:space="0" w:color="A6A6A6"/>
                    <w:right w:val="single" w:sz="4" w:space="0" w:color="A6A6A6"/>
                  </w:tcBorders>
                  <w:shd w:val="clear" w:color="auto" w:fill="auto"/>
                  <w:vAlign w:val="center"/>
                </w:tcPr>
                <w:p w:rsidR="000708EF" w:rsidRPr="00037285" w:rsidRDefault="000708EF">
                  <w:pPr>
                    <w:pStyle w:val="NormalOK"/>
                    <w:rPr>
                      <w:lang w:val="es-ES"/>
                    </w:rPr>
                  </w:pPr>
                  <w:r w:rsidRPr="00037285">
                    <w:rPr>
                      <w:rFonts w:ascii="Arial" w:hAnsi="Arial" w:cs="Arial"/>
                      <w:lang w:val="es-ES"/>
                    </w:rPr>
                    <w:t>1 punto</w:t>
                  </w:r>
                </w:p>
              </w:tc>
            </w:tr>
            <w:tr w:rsidR="000708EF" w:rsidRPr="00037285">
              <w:tc>
                <w:tcPr>
                  <w:tcW w:w="1028" w:type="dxa"/>
                  <w:tcBorders>
                    <w:top w:val="single" w:sz="4" w:space="0" w:color="A6A6A6"/>
                    <w:left w:val="single" w:sz="4" w:space="0" w:color="A6A6A6"/>
                    <w:bottom w:val="single" w:sz="4" w:space="0" w:color="A6A6A6"/>
                  </w:tcBorders>
                  <w:shd w:val="clear" w:color="auto" w:fill="auto"/>
                  <w:vAlign w:val="center"/>
                </w:tcPr>
                <w:p w:rsidR="000708EF" w:rsidRPr="00037285" w:rsidRDefault="000708EF">
                  <w:pPr>
                    <w:pStyle w:val="NormalOK"/>
                    <w:rPr>
                      <w:rFonts w:ascii="Arial" w:hAnsi="Arial" w:cs="Arial"/>
                      <w:lang w:val="es-ES"/>
                    </w:rPr>
                  </w:pPr>
                  <w:r w:rsidRPr="00037285">
                    <w:rPr>
                      <w:rFonts w:ascii="Arial" w:hAnsi="Arial" w:cs="Arial"/>
                      <w:lang w:val="es-ES"/>
                    </w:rPr>
                    <w:t>Tipo 4</w:t>
                  </w:r>
                </w:p>
              </w:tc>
              <w:tc>
                <w:tcPr>
                  <w:tcW w:w="2419" w:type="dxa"/>
                  <w:tcBorders>
                    <w:top w:val="single" w:sz="4" w:space="0" w:color="A6A6A6"/>
                    <w:left w:val="single" w:sz="4" w:space="0" w:color="A6A6A6"/>
                    <w:bottom w:val="single" w:sz="4" w:space="0" w:color="A6A6A6"/>
                  </w:tcBorders>
                  <w:shd w:val="clear" w:color="auto" w:fill="auto"/>
                  <w:vAlign w:val="center"/>
                </w:tcPr>
                <w:p w:rsidR="000708EF" w:rsidRPr="00037285" w:rsidRDefault="000708EF">
                  <w:pPr>
                    <w:pStyle w:val="NormalOK"/>
                    <w:rPr>
                      <w:rFonts w:ascii="Arial" w:hAnsi="Arial" w:cs="Arial"/>
                      <w:lang w:val="es-ES"/>
                    </w:rPr>
                  </w:pPr>
                  <w:r w:rsidRPr="00037285">
                    <w:rPr>
                      <w:rFonts w:ascii="Arial" w:hAnsi="Arial" w:cs="Arial"/>
                      <w:lang w:val="es-ES"/>
                    </w:rPr>
                    <w:t>1 punto</w:t>
                  </w:r>
                </w:p>
              </w:tc>
              <w:tc>
                <w:tcPr>
                  <w:tcW w:w="2219" w:type="dxa"/>
                  <w:tcBorders>
                    <w:top w:val="single" w:sz="4" w:space="0" w:color="A6A6A6"/>
                    <w:left w:val="single" w:sz="4" w:space="0" w:color="A6A6A6"/>
                    <w:bottom w:val="single" w:sz="4" w:space="0" w:color="A6A6A6"/>
                    <w:right w:val="single" w:sz="4" w:space="0" w:color="A6A6A6"/>
                  </w:tcBorders>
                  <w:shd w:val="clear" w:color="auto" w:fill="auto"/>
                  <w:vAlign w:val="center"/>
                </w:tcPr>
                <w:p w:rsidR="000708EF" w:rsidRPr="00037285" w:rsidRDefault="000708EF">
                  <w:pPr>
                    <w:pStyle w:val="NormalOK"/>
                    <w:rPr>
                      <w:lang w:val="es-ES"/>
                    </w:rPr>
                  </w:pPr>
                  <w:r w:rsidRPr="00037285">
                    <w:rPr>
                      <w:rFonts w:ascii="Arial" w:hAnsi="Arial" w:cs="Arial"/>
                      <w:lang w:val="es-ES"/>
                    </w:rPr>
                    <w:t>1 punto</w:t>
                  </w:r>
                </w:p>
              </w:tc>
            </w:tr>
            <w:tr w:rsidR="000708EF" w:rsidRPr="00037285">
              <w:tc>
                <w:tcPr>
                  <w:tcW w:w="1028" w:type="dxa"/>
                  <w:tcBorders>
                    <w:top w:val="single" w:sz="4" w:space="0" w:color="A6A6A6"/>
                    <w:left w:val="single" w:sz="4" w:space="0" w:color="A6A6A6"/>
                    <w:bottom w:val="single" w:sz="4" w:space="0" w:color="A6A6A6"/>
                  </w:tcBorders>
                  <w:shd w:val="clear" w:color="auto" w:fill="auto"/>
                  <w:vAlign w:val="center"/>
                </w:tcPr>
                <w:p w:rsidR="000708EF" w:rsidRPr="00037285" w:rsidRDefault="000708EF">
                  <w:pPr>
                    <w:pStyle w:val="NormalOK"/>
                    <w:rPr>
                      <w:rFonts w:ascii="Arial" w:hAnsi="Arial" w:cs="Arial"/>
                      <w:lang w:val="es-ES"/>
                    </w:rPr>
                  </w:pPr>
                  <w:r w:rsidRPr="00037285">
                    <w:rPr>
                      <w:rFonts w:ascii="Arial" w:hAnsi="Arial" w:cs="Arial"/>
                      <w:lang w:val="es-ES"/>
                    </w:rPr>
                    <w:t>Tipo 5</w:t>
                  </w:r>
                </w:p>
              </w:tc>
              <w:tc>
                <w:tcPr>
                  <w:tcW w:w="2419" w:type="dxa"/>
                  <w:tcBorders>
                    <w:top w:val="single" w:sz="4" w:space="0" w:color="A6A6A6"/>
                    <w:left w:val="single" w:sz="4" w:space="0" w:color="A6A6A6"/>
                    <w:bottom w:val="single" w:sz="4" w:space="0" w:color="A6A6A6"/>
                  </w:tcBorders>
                  <w:shd w:val="clear" w:color="auto" w:fill="auto"/>
                  <w:vAlign w:val="center"/>
                </w:tcPr>
                <w:p w:rsidR="000708EF" w:rsidRPr="00037285" w:rsidRDefault="000708EF">
                  <w:pPr>
                    <w:pStyle w:val="NormalOK"/>
                    <w:rPr>
                      <w:rFonts w:ascii="Arial" w:hAnsi="Arial" w:cs="Arial"/>
                      <w:lang w:val="es-ES"/>
                    </w:rPr>
                  </w:pPr>
                  <w:r w:rsidRPr="00037285">
                    <w:rPr>
                      <w:rFonts w:ascii="Arial" w:hAnsi="Arial" w:cs="Arial"/>
                      <w:lang w:val="es-ES"/>
                    </w:rPr>
                    <w:t>1 punto</w:t>
                  </w:r>
                </w:p>
              </w:tc>
              <w:tc>
                <w:tcPr>
                  <w:tcW w:w="2219" w:type="dxa"/>
                  <w:tcBorders>
                    <w:top w:val="single" w:sz="4" w:space="0" w:color="A6A6A6"/>
                    <w:left w:val="single" w:sz="4" w:space="0" w:color="A6A6A6"/>
                    <w:bottom w:val="single" w:sz="4" w:space="0" w:color="A6A6A6"/>
                    <w:right w:val="single" w:sz="4" w:space="0" w:color="A6A6A6"/>
                  </w:tcBorders>
                  <w:shd w:val="clear" w:color="auto" w:fill="auto"/>
                  <w:vAlign w:val="center"/>
                </w:tcPr>
                <w:p w:rsidR="000708EF" w:rsidRPr="00037285" w:rsidRDefault="000708EF">
                  <w:pPr>
                    <w:pStyle w:val="NormalOK"/>
                    <w:rPr>
                      <w:lang w:val="es-ES"/>
                    </w:rPr>
                  </w:pPr>
                  <w:r w:rsidRPr="00037285">
                    <w:rPr>
                      <w:rFonts w:ascii="Arial" w:hAnsi="Arial" w:cs="Arial"/>
                      <w:lang w:val="es-ES"/>
                    </w:rPr>
                    <w:t>1 punto</w:t>
                  </w:r>
                </w:p>
              </w:tc>
            </w:tr>
          </w:tbl>
          <w:p w:rsidR="000708EF" w:rsidRPr="00037285" w:rsidRDefault="000708EF">
            <w:pPr>
              <w:spacing w:before="120" w:after="120"/>
              <w:ind w:right="11"/>
              <w:jc w:val="both"/>
              <w:rPr>
                <w:rFonts w:ascii="Arial" w:hAnsi="Arial" w:cs="Arial"/>
                <w:b/>
              </w:rPr>
            </w:pPr>
            <w:r w:rsidRPr="00037285">
              <w:rPr>
                <w:rFonts w:ascii="Arial" w:hAnsi="Arial" w:cs="Arial"/>
              </w:rPr>
              <w:t xml:space="preserve">Para cada tipo, el licitador que oferte el mayor valor (ppm/opm) </w:t>
            </w:r>
            <w:r w:rsidR="00674DE3">
              <w:rPr>
                <w:rFonts w:ascii="Arial" w:hAnsi="Arial" w:cs="Arial"/>
              </w:rPr>
              <w:t xml:space="preserve">alcanzará </w:t>
            </w:r>
            <w:r w:rsidRPr="00037285">
              <w:rPr>
                <w:rFonts w:ascii="Arial" w:hAnsi="Arial" w:cs="Arial"/>
              </w:rPr>
              <w:t>la puntuación máxima. A las ofertas que cumplan el mínimo requerido se les asignarán 0 puntos, y, al resto, de manera proporcional.</w:t>
            </w:r>
          </w:p>
          <w:p w:rsidR="000708EF" w:rsidRPr="00037285" w:rsidRDefault="000708EF">
            <w:pPr>
              <w:spacing w:before="60" w:after="60"/>
              <w:jc w:val="both"/>
              <w:rPr>
                <w:rFonts w:ascii="Arial" w:hAnsi="Arial" w:cs="Arial"/>
              </w:rPr>
            </w:pPr>
            <w:r w:rsidRPr="00037285">
              <w:rPr>
                <w:rFonts w:ascii="Arial" w:hAnsi="Arial" w:cs="Arial"/>
                <w:b/>
              </w:rPr>
              <w:t>II.- Criterios cuya cuantificación depende de juicio de valor, hasta 20 puntos. Valor técnico de la oferta:</w:t>
            </w:r>
          </w:p>
          <w:p w:rsidR="000708EF" w:rsidRPr="00037285" w:rsidRDefault="000708EF">
            <w:pPr>
              <w:spacing w:after="120"/>
              <w:ind w:right="10"/>
              <w:jc w:val="both"/>
              <w:rPr>
                <w:rFonts w:ascii="Open Sans" w:hAnsi="Open Sans" w:cs="Open Sans"/>
              </w:rPr>
            </w:pPr>
            <w:r w:rsidRPr="00037285">
              <w:rPr>
                <w:rFonts w:ascii="Arial" w:hAnsi="Arial" w:cs="Arial"/>
              </w:rPr>
              <w:t>a) Valor técnico de la oferta: de 0 a 27 puntos: Se valorarán los siguientes aspectos:</w:t>
            </w:r>
          </w:p>
          <w:p w:rsidR="000708EF" w:rsidRPr="00037285" w:rsidRDefault="000708EF">
            <w:pPr>
              <w:spacing w:after="120"/>
              <w:ind w:right="10"/>
              <w:jc w:val="both"/>
              <w:rPr>
                <w:rFonts w:ascii="Arial" w:hAnsi="Arial" w:cs="Arial"/>
              </w:rPr>
            </w:pPr>
            <w:r w:rsidRPr="00037285">
              <w:rPr>
                <w:rFonts w:ascii="Open Sans" w:hAnsi="Open Sans" w:cs="Open Sans"/>
              </w:rPr>
              <w:t>a</w:t>
            </w:r>
            <w:r w:rsidRPr="00037285">
              <w:rPr>
                <w:rFonts w:ascii="Arial" w:hAnsi="Arial" w:cs="Arial"/>
              </w:rPr>
              <w:t>.- Plan de implantación y planificación de ejecución de los trabajos: 10 puntos. Se evaluarán aspectos como organización, medios a</w:t>
            </w:r>
            <w:r w:rsidR="00674DE3">
              <w:rPr>
                <w:rFonts w:ascii="Arial" w:hAnsi="Arial" w:cs="Arial"/>
              </w:rPr>
              <w:t>portados</w:t>
            </w:r>
            <w:r w:rsidRPr="00037285">
              <w:rPr>
                <w:rFonts w:ascii="Arial" w:hAnsi="Arial" w:cs="Arial"/>
              </w:rPr>
              <w:t>, y criterios para la realización de las fases de puesta en marcha del servicio.</w:t>
            </w:r>
          </w:p>
          <w:p w:rsidR="000708EF" w:rsidRPr="00037285" w:rsidRDefault="000708EF">
            <w:pPr>
              <w:spacing w:after="120"/>
              <w:ind w:right="10"/>
              <w:jc w:val="both"/>
              <w:rPr>
                <w:rFonts w:ascii="Arial" w:hAnsi="Arial" w:cs="Arial"/>
              </w:rPr>
            </w:pPr>
            <w:r w:rsidRPr="00037285">
              <w:rPr>
                <w:rFonts w:ascii="Arial" w:hAnsi="Arial" w:cs="Arial"/>
              </w:rPr>
              <w:t>Para la planificación del trabajo se pretende obtener los hitos (entrega de material, config</w:t>
            </w:r>
            <w:r w:rsidR="00674DE3">
              <w:rPr>
                <w:rFonts w:ascii="Arial" w:hAnsi="Arial" w:cs="Arial"/>
              </w:rPr>
              <w:t>uración, instalación de drivers</w:t>
            </w:r>
            <w:r w:rsidRPr="00037285">
              <w:rPr>
                <w:rFonts w:ascii="Arial" w:hAnsi="Arial" w:cs="Arial"/>
              </w:rPr>
              <w:t>, configuración de herramienta de control de cost</w:t>
            </w:r>
            <w:r w:rsidR="00674DE3">
              <w:rPr>
                <w:rFonts w:ascii="Arial" w:hAnsi="Arial" w:cs="Arial"/>
              </w:rPr>
              <w:t>e</w:t>
            </w:r>
            <w:r w:rsidRPr="00037285">
              <w:rPr>
                <w:rFonts w:ascii="Arial" w:hAnsi="Arial" w:cs="Arial"/>
              </w:rPr>
              <w:t>, ...) estableciendo los plazos y los recursos precisos para la consecución de estos. En concreto se evaluará:</w:t>
            </w:r>
          </w:p>
          <w:p w:rsidR="000708EF" w:rsidRPr="00037285" w:rsidRDefault="000708EF">
            <w:pPr>
              <w:numPr>
                <w:ilvl w:val="0"/>
                <w:numId w:val="5"/>
              </w:numPr>
              <w:spacing w:after="60"/>
              <w:ind w:left="423" w:right="11" w:hanging="283"/>
              <w:jc w:val="both"/>
              <w:rPr>
                <w:rFonts w:ascii="Arial" w:hAnsi="Arial" w:cs="Arial"/>
              </w:rPr>
            </w:pPr>
            <w:r w:rsidRPr="00037285">
              <w:rPr>
                <w:rFonts w:ascii="Arial" w:hAnsi="Arial" w:cs="Arial"/>
              </w:rPr>
              <w:t>Tareas que hay que realizar y estimación temporal de estas (1 punto)</w:t>
            </w:r>
          </w:p>
          <w:p w:rsidR="000708EF" w:rsidRPr="00037285" w:rsidRDefault="000708EF">
            <w:pPr>
              <w:numPr>
                <w:ilvl w:val="0"/>
                <w:numId w:val="5"/>
              </w:numPr>
              <w:spacing w:after="60"/>
              <w:ind w:left="423" w:right="11" w:hanging="283"/>
              <w:jc w:val="both"/>
              <w:rPr>
                <w:rFonts w:ascii="Arial" w:hAnsi="Arial" w:cs="Arial"/>
              </w:rPr>
            </w:pPr>
            <w:r w:rsidRPr="00037285">
              <w:rPr>
                <w:rFonts w:ascii="Arial" w:hAnsi="Arial" w:cs="Arial"/>
              </w:rPr>
              <w:t>Relación entre las tareas y los recursos dedicados a estas: in</w:t>
            </w:r>
            <w:r w:rsidR="00674DE3">
              <w:rPr>
                <w:rFonts w:ascii="Arial" w:hAnsi="Arial" w:cs="Arial"/>
              </w:rPr>
              <w:t>dí</w:t>
            </w:r>
            <w:r w:rsidRPr="00037285">
              <w:rPr>
                <w:rFonts w:ascii="Arial" w:hAnsi="Arial" w:cs="Arial"/>
              </w:rPr>
              <w:t>quen</w:t>
            </w:r>
            <w:r w:rsidR="00674DE3">
              <w:rPr>
                <w:rFonts w:ascii="Arial" w:hAnsi="Arial" w:cs="Arial"/>
              </w:rPr>
              <w:t>se</w:t>
            </w:r>
            <w:r w:rsidRPr="00037285">
              <w:rPr>
                <w:rFonts w:ascii="Arial" w:hAnsi="Arial" w:cs="Arial"/>
              </w:rPr>
              <w:t xml:space="preserve"> los recursos dedicados a cada tarea (2 puntos)</w:t>
            </w:r>
          </w:p>
          <w:p w:rsidR="000708EF" w:rsidRPr="00037285" w:rsidRDefault="000708EF">
            <w:pPr>
              <w:numPr>
                <w:ilvl w:val="0"/>
                <w:numId w:val="5"/>
              </w:numPr>
              <w:spacing w:after="60"/>
              <w:ind w:left="423" w:right="11" w:hanging="283"/>
              <w:jc w:val="both"/>
              <w:rPr>
                <w:rFonts w:ascii="Arial" w:hAnsi="Arial" w:cs="Arial"/>
              </w:rPr>
            </w:pPr>
            <w:r w:rsidRPr="00037285">
              <w:rPr>
                <w:rFonts w:ascii="Arial" w:hAnsi="Arial" w:cs="Arial"/>
              </w:rPr>
              <w:t xml:space="preserve">Modelo de seguimiento del plan para verificar la </w:t>
            </w:r>
            <w:r w:rsidR="00037285" w:rsidRPr="00037285">
              <w:rPr>
                <w:rFonts w:ascii="Arial" w:hAnsi="Arial" w:cs="Arial"/>
              </w:rPr>
              <w:t>completitud</w:t>
            </w:r>
            <w:r w:rsidRPr="00037285">
              <w:rPr>
                <w:rFonts w:ascii="Arial" w:hAnsi="Arial" w:cs="Arial"/>
              </w:rPr>
              <w:t xml:space="preserve"> de las tareas (3 puntos)</w:t>
            </w:r>
          </w:p>
          <w:p w:rsidR="000708EF" w:rsidRPr="00037285" w:rsidRDefault="000708EF">
            <w:pPr>
              <w:numPr>
                <w:ilvl w:val="0"/>
                <w:numId w:val="5"/>
              </w:numPr>
              <w:spacing w:after="60"/>
              <w:ind w:right="11"/>
              <w:jc w:val="both"/>
              <w:rPr>
                <w:rFonts w:ascii="Arial" w:hAnsi="Arial" w:cs="Arial"/>
              </w:rPr>
            </w:pPr>
            <w:r w:rsidRPr="00037285">
              <w:rPr>
                <w:rFonts w:ascii="Arial" w:hAnsi="Arial" w:cs="Arial"/>
              </w:rPr>
              <w:t>Viabilidad de la propuesta que permita la continuidad de las tareas de impresión, con base en los posibles condicionantes o limitaciones que puedan darse (tecnológicos, personales y funcionales) (3 puntos)</w:t>
            </w:r>
          </w:p>
          <w:p w:rsidR="000708EF" w:rsidRPr="00037285" w:rsidRDefault="000708EF">
            <w:pPr>
              <w:numPr>
                <w:ilvl w:val="0"/>
                <w:numId w:val="5"/>
              </w:numPr>
              <w:spacing w:after="60"/>
              <w:ind w:left="423" w:right="11" w:hanging="283"/>
              <w:jc w:val="both"/>
              <w:rPr>
                <w:rFonts w:ascii="Arial" w:hAnsi="Arial" w:cs="Arial"/>
              </w:rPr>
            </w:pPr>
            <w:r w:rsidRPr="00037285">
              <w:rPr>
                <w:rFonts w:ascii="Arial" w:hAnsi="Arial" w:cs="Arial"/>
              </w:rPr>
              <w:t>Establecimiento de fechas de los hitos (1 punto)</w:t>
            </w:r>
          </w:p>
          <w:p w:rsidR="000708EF" w:rsidRPr="00037285" w:rsidRDefault="000708EF">
            <w:pPr>
              <w:spacing w:before="60" w:after="60"/>
              <w:jc w:val="both"/>
            </w:pPr>
            <w:r w:rsidRPr="00037285">
              <w:rPr>
                <w:rFonts w:ascii="Arial" w:hAnsi="Arial" w:cs="Arial"/>
              </w:rPr>
              <w:t xml:space="preserve">b.- Características del </w:t>
            </w:r>
            <w:r w:rsidRPr="00037285">
              <w:rPr>
                <w:rFonts w:ascii="Arial" w:hAnsi="Arial" w:cs="Arial"/>
                <w:i/>
              </w:rPr>
              <w:t>software</w:t>
            </w:r>
            <w:r w:rsidRPr="00037285">
              <w:rPr>
                <w:rFonts w:ascii="Arial" w:hAnsi="Arial" w:cs="Arial"/>
              </w:rPr>
              <w:t xml:space="preserve"> de monitorización (10 puntos). Se valorarán las características con las que cuente el </w:t>
            </w:r>
            <w:r w:rsidRPr="00037285">
              <w:rPr>
                <w:rFonts w:ascii="Arial" w:hAnsi="Arial" w:cs="Arial"/>
                <w:i/>
              </w:rPr>
              <w:t>software</w:t>
            </w:r>
            <w:r w:rsidRPr="00037285">
              <w:rPr>
                <w:rFonts w:ascii="Arial" w:hAnsi="Arial" w:cs="Arial"/>
              </w:rPr>
              <w:t xml:space="preserve"> de monitorización de los equipos, y en particular aquellas que permitan la petición automática de consumibles y la </w:t>
            </w:r>
            <w:r w:rsidR="00037285" w:rsidRPr="00037285">
              <w:rPr>
                <w:rFonts w:ascii="Arial" w:hAnsi="Arial" w:cs="Arial"/>
              </w:rPr>
              <w:t>proactividad</w:t>
            </w:r>
            <w:r w:rsidRPr="00037285">
              <w:rPr>
                <w:rFonts w:ascii="Arial" w:hAnsi="Arial" w:cs="Arial"/>
              </w:rPr>
              <w:t xml:space="preserve"> en el mantenimiento de las máquinas, así como el control del servicio de impresión por parte de los usuarios del directorio activo.</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lastRenderedPageBreak/>
              <w:t>16</w:t>
            </w:r>
          </w:p>
        </w:tc>
        <w:tc>
          <w:tcPr>
            <w:tcW w:w="2132" w:type="dxa"/>
            <w:tcBorders>
              <w:top w:val="single" w:sz="6" w:space="0" w:color="A6A6A6"/>
              <w:left w:val="single" w:sz="6" w:space="0" w:color="A6A6A6"/>
              <w:bottom w:val="single" w:sz="6" w:space="0" w:color="A6A6A6"/>
            </w:tcBorders>
            <w:shd w:val="clear" w:color="auto" w:fill="auto"/>
            <w:vAlign w:val="center"/>
          </w:tcPr>
          <w:p w:rsidR="0040773D" w:rsidRPr="00037285" w:rsidRDefault="000708EF" w:rsidP="00B44217">
            <w:pPr>
              <w:spacing w:before="20" w:after="20"/>
              <w:jc w:val="center"/>
              <w:rPr>
                <w:rFonts w:ascii="Arial" w:hAnsi="Arial" w:cs="Arial"/>
              </w:rPr>
            </w:pPr>
            <w:r w:rsidRPr="00037285">
              <w:rPr>
                <w:rFonts w:ascii="Arial" w:hAnsi="Arial" w:cs="Arial"/>
              </w:rPr>
              <w:t>Contenido del sobre B</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40" w:after="40"/>
              <w:ind w:right="-2"/>
              <w:jc w:val="both"/>
            </w:pPr>
            <w:r w:rsidRPr="00037285">
              <w:rPr>
                <w:rFonts w:ascii="Arial" w:hAnsi="Arial" w:cs="Arial"/>
              </w:rPr>
              <w:t>Los licitadores deberán incluir en este sobre, en formato papel y en formato electrónico (cedé, deuvedé, lápiz de memoria...), la documentación en la que figuren las características de su oferta que acrediten y justifiquen el cumplimiento de las condiciones que se establecen en el pliego de prescripciones técnicas, los detalles o las precisiones que considere convenientes para la mejor realización de la prestación objeto de la contratación, así como la documentación que permita la valoración de los criterios de adjudicación establecidos en el punto 15 del cuadro de especificaciones sujetos a juicios de valor, por no ser evaluables por fórmulas, escalas o porcentajes.</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17</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Contenido del sobre C</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40" w:after="40"/>
              <w:ind w:right="-2"/>
              <w:jc w:val="both"/>
              <w:rPr>
                <w:rFonts w:ascii="Arial" w:hAnsi="Arial" w:cs="Arial"/>
              </w:rPr>
            </w:pPr>
            <w:r w:rsidRPr="00037285">
              <w:rPr>
                <w:rFonts w:ascii="Arial" w:hAnsi="Arial" w:cs="Arial"/>
              </w:rPr>
              <w:t xml:space="preserve">Los licitadores deberán incluir en este sobre, en formato papel y en formato electrónico (cedé deuvedé, lápiz de memoria...), la documentación en la que </w:t>
            </w:r>
            <w:r w:rsidRPr="00037285">
              <w:rPr>
                <w:rFonts w:ascii="Arial" w:hAnsi="Arial" w:cs="Arial"/>
              </w:rPr>
              <w:lastRenderedPageBreak/>
              <w:t>figuren las características de su oferta que acrediten y justifiquen el cumplimiento de las condiciones que se establecen en el pliego de prescripciones técnicas y que permitan la valoración de los criterios de adjudicación evaluables mediante la aplicación automática de las fórmulas, escalas o porcentajes establecidos en el punto 15 del cuadro de especificaciones.</w:t>
            </w:r>
          </w:p>
          <w:p w:rsidR="000708EF" w:rsidRPr="00037285" w:rsidRDefault="000708EF">
            <w:pPr>
              <w:spacing w:before="40" w:after="40"/>
              <w:ind w:right="-2"/>
              <w:jc w:val="both"/>
            </w:pPr>
            <w:r w:rsidRPr="00037285">
              <w:rPr>
                <w:rFonts w:ascii="Arial" w:hAnsi="Arial" w:cs="Arial"/>
              </w:rPr>
              <w:t xml:space="preserve">En todo caso, el modelo de proposición que se </w:t>
            </w:r>
            <w:r w:rsidR="00B44217">
              <w:rPr>
                <w:rFonts w:ascii="Arial" w:hAnsi="Arial" w:cs="Arial"/>
              </w:rPr>
              <w:t>inserta co</w:t>
            </w:r>
            <w:r w:rsidRPr="00037285">
              <w:rPr>
                <w:rFonts w:ascii="Arial" w:hAnsi="Arial" w:cs="Arial"/>
              </w:rPr>
              <w:t xml:space="preserve">mo </w:t>
            </w:r>
            <w:hyperlink w:anchor="_ANEXO__II" w:history="1">
              <w:r w:rsidRPr="00037285">
                <w:rPr>
                  <w:rStyle w:val="Hipervnculo"/>
                  <w:rFonts w:ascii="Arial" w:hAnsi="Arial" w:cs="Arial"/>
                </w:rPr>
                <w:t>anexo</w:t>
              </w:r>
            </w:hyperlink>
            <w:r w:rsidRPr="00037285">
              <w:rPr>
                <w:rFonts w:ascii="Arial" w:hAnsi="Arial" w:cs="Arial"/>
              </w:rPr>
              <w:t xml:space="preserve"> IV.</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lastRenderedPageBreak/>
              <w:t>18</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Garantía provisional</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20" w:after="20"/>
              <w:ind w:hanging="1"/>
              <w:jc w:val="both"/>
            </w:pPr>
            <w:r w:rsidRPr="00037285">
              <w:rPr>
                <w:rFonts w:ascii="Arial" w:hAnsi="Arial" w:cs="Arial"/>
              </w:rPr>
              <w:t xml:space="preserve">No se </w:t>
            </w:r>
            <w:r w:rsidR="00037285" w:rsidRPr="00037285">
              <w:rPr>
                <w:rFonts w:ascii="Arial" w:hAnsi="Arial" w:cs="Arial"/>
              </w:rPr>
              <w:t>exige</w:t>
            </w:r>
            <w:r w:rsidRPr="00037285">
              <w:rPr>
                <w:rFonts w:ascii="Arial" w:hAnsi="Arial" w:cs="Arial"/>
              </w:rPr>
              <w:t>.</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19</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Garantía definitiva</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rsidP="003B4504">
            <w:pPr>
              <w:spacing w:before="20" w:after="20"/>
              <w:ind w:hanging="1"/>
              <w:jc w:val="both"/>
            </w:pPr>
            <w:r w:rsidRPr="00037285">
              <w:rPr>
                <w:rFonts w:ascii="Arial" w:hAnsi="Arial" w:cs="Arial"/>
              </w:rPr>
              <w:t>Por importe del 5 % del precio de licitación, excluido el IVA.</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20</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Garantías complementarias</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20" w:after="20"/>
              <w:ind w:hanging="1"/>
              <w:jc w:val="both"/>
            </w:pPr>
            <w:r w:rsidRPr="00037285">
              <w:rPr>
                <w:rFonts w:ascii="Arial" w:hAnsi="Arial" w:cs="Arial"/>
              </w:rPr>
              <w:t xml:space="preserve">No se </w:t>
            </w:r>
            <w:r w:rsidR="00037285" w:rsidRPr="00037285">
              <w:rPr>
                <w:rFonts w:ascii="Arial" w:hAnsi="Arial" w:cs="Arial"/>
              </w:rPr>
              <w:t>exige</w:t>
            </w:r>
            <w:r w:rsidRPr="00037285">
              <w:rPr>
                <w:rFonts w:ascii="Arial" w:hAnsi="Arial" w:cs="Arial"/>
              </w:rPr>
              <w:t>.</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21</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color w:val="000000"/>
              </w:rPr>
            </w:pPr>
            <w:r w:rsidRPr="00037285">
              <w:rPr>
                <w:rFonts w:ascii="Arial" w:hAnsi="Arial" w:cs="Arial"/>
              </w:rPr>
              <w:t>Mesa de Contratación</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20" w:after="20"/>
              <w:ind w:right="-2"/>
              <w:jc w:val="both"/>
              <w:rPr>
                <w:rFonts w:ascii="Arial" w:hAnsi="Arial" w:cs="Arial"/>
                <w:color w:val="000000"/>
              </w:rPr>
            </w:pPr>
            <w:r w:rsidRPr="00037285">
              <w:rPr>
                <w:rFonts w:ascii="Arial" w:hAnsi="Arial" w:cs="Arial"/>
                <w:color w:val="000000"/>
              </w:rPr>
              <w:t>Presidente: el vicepresidente 1º de la Mesa del Parlamento.</w:t>
            </w:r>
          </w:p>
          <w:p w:rsidR="000708EF" w:rsidRPr="00037285" w:rsidRDefault="000708EF">
            <w:pPr>
              <w:spacing w:before="20" w:after="20"/>
              <w:ind w:right="-2"/>
              <w:jc w:val="both"/>
              <w:rPr>
                <w:rFonts w:ascii="Arial" w:hAnsi="Arial" w:cs="Arial"/>
                <w:color w:val="000000"/>
              </w:rPr>
            </w:pPr>
            <w:r w:rsidRPr="00037285">
              <w:rPr>
                <w:rFonts w:ascii="Arial" w:hAnsi="Arial" w:cs="Arial"/>
                <w:color w:val="000000"/>
              </w:rPr>
              <w:t>Vocales:</w:t>
            </w:r>
          </w:p>
          <w:p w:rsidR="000708EF" w:rsidRPr="00037285" w:rsidRDefault="000708EF">
            <w:pPr>
              <w:spacing w:before="20" w:after="20"/>
              <w:ind w:right="-2"/>
              <w:jc w:val="both"/>
              <w:rPr>
                <w:rFonts w:ascii="Arial" w:hAnsi="Arial" w:cs="Arial"/>
                <w:color w:val="000000"/>
              </w:rPr>
            </w:pPr>
            <w:r w:rsidRPr="00037285">
              <w:rPr>
                <w:rFonts w:ascii="Arial" w:hAnsi="Arial" w:cs="Arial"/>
                <w:color w:val="000000"/>
              </w:rPr>
              <w:t>- la secretaria de la Mesa del Parlamento.</w:t>
            </w:r>
          </w:p>
          <w:p w:rsidR="000708EF" w:rsidRPr="00037285" w:rsidRDefault="000708EF">
            <w:pPr>
              <w:spacing w:before="20" w:after="20"/>
              <w:ind w:right="-2"/>
              <w:jc w:val="both"/>
              <w:rPr>
                <w:rFonts w:ascii="Arial" w:hAnsi="Arial" w:cs="Arial"/>
                <w:color w:val="000000"/>
              </w:rPr>
            </w:pPr>
            <w:r w:rsidRPr="00037285">
              <w:rPr>
                <w:rFonts w:ascii="Arial" w:hAnsi="Arial" w:cs="Arial"/>
                <w:color w:val="000000"/>
              </w:rPr>
              <w:t>- la vicesecretaria de la Mesa del Parlamento.</w:t>
            </w:r>
          </w:p>
          <w:p w:rsidR="000708EF" w:rsidRPr="00037285" w:rsidRDefault="000708EF">
            <w:pPr>
              <w:spacing w:before="20" w:after="20"/>
              <w:ind w:right="-2"/>
              <w:jc w:val="both"/>
              <w:rPr>
                <w:rFonts w:ascii="Arial" w:hAnsi="Arial" w:cs="Arial"/>
                <w:color w:val="000000"/>
              </w:rPr>
            </w:pPr>
            <w:r w:rsidRPr="00037285">
              <w:rPr>
                <w:rFonts w:ascii="Arial" w:hAnsi="Arial" w:cs="Arial"/>
                <w:color w:val="000000"/>
              </w:rPr>
              <w:t>- un letrado o letrada del Parlamento.</w:t>
            </w:r>
          </w:p>
          <w:p w:rsidR="000708EF" w:rsidRPr="00037285" w:rsidRDefault="000708EF">
            <w:pPr>
              <w:spacing w:before="20" w:after="20"/>
              <w:ind w:right="-2"/>
              <w:jc w:val="both"/>
              <w:rPr>
                <w:rFonts w:ascii="Arial" w:hAnsi="Arial" w:cs="Arial"/>
                <w:color w:val="000000"/>
              </w:rPr>
            </w:pPr>
            <w:r w:rsidRPr="00037285">
              <w:rPr>
                <w:rFonts w:ascii="Arial" w:hAnsi="Arial" w:cs="Arial"/>
                <w:color w:val="000000"/>
              </w:rPr>
              <w:t>- la interventora del Parlamento (en caso de ausencia, la podrá suplir la viceinterventora del Parlamento).</w:t>
            </w:r>
          </w:p>
          <w:p w:rsidR="000708EF" w:rsidRPr="00037285" w:rsidRDefault="000708EF">
            <w:pPr>
              <w:spacing w:before="20" w:after="20"/>
              <w:ind w:right="-2"/>
              <w:jc w:val="both"/>
            </w:pPr>
            <w:r w:rsidRPr="00037285">
              <w:rPr>
                <w:rFonts w:ascii="Arial" w:hAnsi="Arial" w:cs="Arial"/>
                <w:color w:val="000000"/>
              </w:rPr>
              <w:t>Secretario: el jefe del Servicio de Personal y Régimen Interior del Parlamento (en caso de ausencia lo podrá suplir un funcionario o funcionaria del servicio).</w:t>
            </w:r>
          </w:p>
        </w:tc>
      </w:tr>
      <w:tr w:rsidR="000708EF" w:rsidRPr="00037285">
        <w:trPr>
          <w:cantSplit/>
          <w:trHeight w:val="458"/>
        </w:trPr>
        <w:tc>
          <w:tcPr>
            <w:tcW w:w="562" w:type="dxa"/>
            <w:vMerge w:val="restart"/>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22</w:t>
            </w:r>
          </w:p>
        </w:tc>
        <w:tc>
          <w:tcPr>
            <w:tcW w:w="2132" w:type="dxa"/>
            <w:vMerge w:val="restart"/>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Apertura de proposiciones</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40" w:after="40"/>
              <w:ind w:right="-2"/>
              <w:jc w:val="both"/>
            </w:pPr>
            <w:r w:rsidRPr="00037285">
              <w:rPr>
                <w:rFonts w:ascii="Arial" w:hAnsi="Arial" w:cs="Arial"/>
              </w:rPr>
              <w:t>Sobre B: en el día y en la hora que oportunamente se les comunicará a los licitadores y que se publicará en el Perfil de contratante de la página web del Parlamento de Galicia.</w:t>
            </w:r>
          </w:p>
        </w:tc>
      </w:tr>
      <w:tr w:rsidR="000708EF" w:rsidRPr="00037285">
        <w:trPr>
          <w:cantSplit/>
          <w:trHeight w:val="458"/>
        </w:trPr>
        <w:tc>
          <w:tcPr>
            <w:tcW w:w="56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2132" w:type="dxa"/>
            <w:vMerge/>
            <w:tcBorders>
              <w:top w:val="single" w:sz="6" w:space="0" w:color="A6A6A6"/>
              <w:left w:val="single" w:sz="6" w:space="0" w:color="A6A6A6"/>
              <w:bottom w:val="single" w:sz="6" w:space="0" w:color="A6A6A6"/>
            </w:tcBorders>
            <w:shd w:val="clear" w:color="auto" w:fill="auto"/>
            <w:vAlign w:val="center"/>
          </w:tcPr>
          <w:p w:rsidR="000708EF" w:rsidRPr="00037285" w:rsidRDefault="000708EF"/>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40" w:after="40"/>
              <w:ind w:right="-2"/>
              <w:jc w:val="both"/>
            </w:pPr>
            <w:r w:rsidRPr="00037285">
              <w:rPr>
                <w:rFonts w:ascii="Arial" w:hAnsi="Arial" w:cs="Arial"/>
              </w:rPr>
              <w:t>Sobre C: en el día y en la hora que oportunamente se les comunicará a los licitadores y que se publicará en el Perfil de contratante de la página web del Parlamento de Galicia.</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23</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color w:val="000000"/>
              </w:rPr>
            </w:pPr>
            <w:r w:rsidRPr="00037285">
              <w:rPr>
                <w:rFonts w:ascii="Arial" w:hAnsi="Arial" w:cs="Arial"/>
              </w:rPr>
              <w:t>Plazo para la entrega del suministro</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40" w:after="40"/>
              <w:jc w:val="both"/>
            </w:pPr>
            <w:r w:rsidRPr="00037285">
              <w:rPr>
                <w:rFonts w:ascii="Arial" w:hAnsi="Arial" w:cs="Arial"/>
                <w:color w:val="000000"/>
              </w:rPr>
              <w:t>2 meses desde la formalización del contrato</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24</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Plazo de garantía del suministro</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40" w:after="40"/>
              <w:jc w:val="both"/>
            </w:pPr>
            <w:r w:rsidRPr="00037285">
              <w:rPr>
                <w:rFonts w:ascii="Arial" w:hAnsi="Arial" w:cs="Arial"/>
              </w:rPr>
              <w:t>Durante toda la ejecución del contrato, incluidas las posibles prórrogas</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25</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color w:val="000000"/>
              </w:rPr>
            </w:pPr>
            <w:r w:rsidRPr="00037285">
              <w:rPr>
                <w:rFonts w:ascii="Arial" w:hAnsi="Arial" w:cs="Arial"/>
              </w:rPr>
              <w:t>Responsable del contrato</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40" w:after="40"/>
              <w:jc w:val="both"/>
            </w:pPr>
            <w:r w:rsidRPr="00037285">
              <w:rPr>
                <w:rFonts w:ascii="Arial" w:hAnsi="Arial" w:cs="Arial"/>
                <w:color w:val="000000"/>
              </w:rPr>
              <w:t xml:space="preserve">Servizo de </w:t>
            </w:r>
            <w:r w:rsidR="00037285" w:rsidRPr="00037285">
              <w:rPr>
                <w:rFonts w:ascii="Arial" w:hAnsi="Arial" w:cs="Arial"/>
                <w:color w:val="000000"/>
              </w:rPr>
              <w:t>Tecnologías</w:t>
            </w:r>
            <w:r w:rsidRPr="00037285">
              <w:rPr>
                <w:rFonts w:ascii="Arial" w:hAnsi="Arial" w:cs="Arial"/>
                <w:color w:val="000000"/>
              </w:rPr>
              <w:t xml:space="preserve"> da Información</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26</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color w:val="000000"/>
              </w:rPr>
            </w:pPr>
            <w:r w:rsidRPr="00037285">
              <w:rPr>
                <w:rFonts w:ascii="Arial" w:hAnsi="Arial" w:cs="Arial"/>
              </w:rPr>
              <w:t>Seguro de responsabilidad civil</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40" w:after="40"/>
              <w:jc w:val="both"/>
            </w:pPr>
            <w:r w:rsidRPr="00037285">
              <w:rPr>
                <w:rFonts w:ascii="Arial" w:hAnsi="Arial" w:cs="Arial"/>
                <w:color w:val="000000"/>
              </w:rPr>
              <w:t xml:space="preserve">No se </w:t>
            </w:r>
            <w:r w:rsidR="00037285" w:rsidRPr="00037285">
              <w:rPr>
                <w:rFonts w:ascii="Arial" w:hAnsi="Arial" w:cs="Arial"/>
                <w:color w:val="000000"/>
              </w:rPr>
              <w:t>exige</w:t>
            </w:r>
            <w:r w:rsidRPr="00037285">
              <w:rPr>
                <w:rFonts w:ascii="Arial" w:hAnsi="Arial" w:cs="Arial"/>
                <w:color w:val="000000"/>
              </w:rPr>
              <w:t>.</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27</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color w:val="000000"/>
              </w:rPr>
            </w:pPr>
            <w:r w:rsidRPr="00037285">
              <w:rPr>
                <w:rFonts w:ascii="Arial" w:hAnsi="Arial" w:cs="Arial"/>
              </w:rPr>
              <w:t>Penalidades</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60" w:after="60"/>
              <w:jc w:val="both"/>
              <w:rPr>
                <w:rFonts w:ascii="Arial" w:hAnsi="Arial" w:cs="Arial"/>
              </w:rPr>
            </w:pPr>
            <w:r w:rsidRPr="00037285">
              <w:rPr>
                <w:rFonts w:ascii="Arial" w:hAnsi="Arial" w:cs="Arial"/>
                <w:color w:val="000000"/>
              </w:rPr>
              <w:t xml:space="preserve">En coherencia con el establecimiento de un plazo determinado (2 meses) para la entrega de la equipación al Parlamento de Galicia, es imprescindible hacer un seguimiento riguroso del cumplimiento de este plazo y consecuentemente penalizar su posible incumplimiento por el adjudicatario, estableciendo una </w:t>
            </w:r>
            <w:r w:rsidR="00037285" w:rsidRPr="00037285">
              <w:rPr>
                <w:rFonts w:ascii="Arial" w:hAnsi="Arial" w:cs="Arial"/>
                <w:color w:val="000000"/>
              </w:rPr>
              <w:t>penalidad</w:t>
            </w:r>
            <w:r w:rsidRPr="00037285">
              <w:rPr>
                <w:rFonts w:ascii="Arial" w:hAnsi="Arial" w:cs="Arial"/>
                <w:color w:val="000000"/>
              </w:rPr>
              <w:t xml:space="preserve"> del 4% del </w:t>
            </w:r>
            <w:r w:rsidR="003B4504">
              <w:rPr>
                <w:rFonts w:ascii="Arial" w:hAnsi="Arial" w:cs="Arial"/>
              </w:rPr>
              <w:t>importe</w:t>
            </w:r>
            <w:r w:rsidRPr="00037285">
              <w:rPr>
                <w:rFonts w:ascii="Arial" w:hAnsi="Arial" w:cs="Arial"/>
              </w:rPr>
              <w:t xml:space="preserve"> del contrato (con base en el artículo 212.1 del TRLCSP) por el perjuicio que le provocaría al Parlamento de Galicia que el adjudicatario no realizara la entrega del dicho material, lo que implicaría que el Parlamento de Galicia no dispusiera de servicio de impresión.</w:t>
            </w:r>
          </w:p>
          <w:p w:rsidR="000708EF" w:rsidRPr="00037285" w:rsidRDefault="000708EF">
            <w:pPr>
              <w:spacing w:before="60" w:after="60"/>
              <w:jc w:val="both"/>
              <w:rPr>
                <w:rFonts w:ascii="Arial" w:hAnsi="Arial" w:cs="Arial"/>
              </w:rPr>
            </w:pPr>
            <w:r w:rsidRPr="00037285">
              <w:rPr>
                <w:rFonts w:ascii="Arial" w:hAnsi="Arial" w:cs="Arial"/>
              </w:rPr>
              <w:t>Respe</w:t>
            </w:r>
            <w:r w:rsidR="003B4504">
              <w:rPr>
                <w:rFonts w:ascii="Arial" w:hAnsi="Arial" w:cs="Arial"/>
              </w:rPr>
              <w:t>c</w:t>
            </w:r>
            <w:r w:rsidRPr="00037285">
              <w:rPr>
                <w:rFonts w:ascii="Arial" w:hAnsi="Arial" w:cs="Arial"/>
              </w:rPr>
              <w:t>to de los Acuerdos de Nivel de Servicio (ANS) que se establecen en el pliego de prescripciones técnicas, dado que su incumplimiento supone un perjuicio para la eficiente prestación del servicio, con la merma de la calidad requerida, se establecen las siguientes penalidades:</w:t>
            </w:r>
          </w:p>
          <w:p w:rsidR="000708EF" w:rsidRPr="00037285" w:rsidRDefault="000708EF">
            <w:pPr>
              <w:spacing w:before="60" w:after="60"/>
              <w:ind w:right="-1"/>
              <w:jc w:val="both"/>
              <w:rPr>
                <w:rFonts w:ascii="Arial" w:hAnsi="Arial" w:cs="Arial"/>
              </w:rPr>
            </w:pPr>
            <w:r w:rsidRPr="00037285">
              <w:rPr>
                <w:rFonts w:ascii="Arial" w:hAnsi="Arial" w:cs="Arial"/>
              </w:rPr>
              <w:t xml:space="preserve">a.- En caso de que no se cumpla el plazo establecido </w:t>
            </w:r>
            <w:r w:rsidRPr="00037285">
              <w:rPr>
                <w:rFonts w:ascii="Arial" w:hAnsi="Arial" w:cs="Arial"/>
                <w:color w:val="000000"/>
              </w:rPr>
              <w:t xml:space="preserve">para el tiempo máximo de respuesta ante incidentes, se impondrá una penalización del 0,25 % del precio de licitación (35.000,00 €) del apartado de impresión por cada vez que se </w:t>
            </w:r>
            <w:r w:rsidRPr="00037285">
              <w:rPr>
                <w:rFonts w:ascii="Arial" w:hAnsi="Arial" w:cs="Arial"/>
              </w:rPr>
              <w:t>incumpla este.</w:t>
            </w:r>
          </w:p>
          <w:p w:rsidR="000708EF" w:rsidRPr="00037285" w:rsidRDefault="000708EF">
            <w:pPr>
              <w:spacing w:before="60" w:after="60"/>
              <w:ind w:right="-1"/>
              <w:jc w:val="both"/>
              <w:rPr>
                <w:rFonts w:ascii="Arial" w:hAnsi="Arial" w:cs="Arial"/>
              </w:rPr>
            </w:pPr>
            <w:r w:rsidRPr="00037285">
              <w:rPr>
                <w:rFonts w:ascii="Arial" w:hAnsi="Arial" w:cs="Arial"/>
              </w:rPr>
              <w:t xml:space="preserve">b.- En caso de que no se cumpla el plazo establecido para el tiempo máximo de resolución de incidentes, se impondrá una penalización del 0,50 % del </w:t>
            </w:r>
            <w:r w:rsidRPr="00037285">
              <w:rPr>
                <w:rFonts w:ascii="Arial" w:hAnsi="Arial" w:cs="Arial"/>
              </w:rPr>
              <w:lastRenderedPageBreak/>
              <w:t>precio de licitación (35.000,00 €) del apartado de impresión por cada vez que se incumpla este.</w:t>
            </w:r>
          </w:p>
          <w:p w:rsidR="000708EF" w:rsidRPr="00037285" w:rsidRDefault="000708EF">
            <w:pPr>
              <w:spacing w:before="60" w:after="60"/>
              <w:ind w:right="-1"/>
              <w:jc w:val="both"/>
              <w:rPr>
                <w:rFonts w:ascii="Arial" w:hAnsi="Arial" w:cs="Arial"/>
              </w:rPr>
            </w:pPr>
            <w:r w:rsidRPr="00037285">
              <w:rPr>
                <w:rFonts w:ascii="Arial" w:hAnsi="Arial" w:cs="Arial"/>
              </w:rPr>
              <w:t xml:space="preserve">c.- En caso de que no se cumpla el plazo establecido para el tiempo máximo de </w:t>
            </w:r>
            <w:r w:rsidR="003B4504">
              <w:rPr>
                <w:rFonts w:ascii="Arial" w:hAnsi="Arial" w:cs="Arial"/>
              </w:rPr>
              <w:t>sustitución</w:t>
            </w:r>
            <w:r w:rsidRPr="00037285">
              <w:rPr>
                <w:rFonts w:ascii="Arial" w:hAnsi="Arial" w:cs="Arial"/>
              </w:rPr>
              <w:t xml:space="preserve"> de un equipo, se impondrá una penalización del 0,25 % del precio de licitación (35.000,00 €) del apartado de impresión por cada día hábil de retraso en la entrega de este respeto del valor establecido en el acuerdo de nivel de servicio.</w:t>
            </w:r>
          </w:p>
          <w:p w:rsidR="000708EF" w:rsidRPr="00037285" w:rsidRDefault="000708EF">
            <w:pPr>
              <w:spacing w:before="60" w:after="60"/>
              <w:ind w:right="-1"/>
              <w:jc w:val="both"/>
              <w:rPr>
                <w:rFonts w:ascii="Arial" w:hAnsi="Arial" w:cs="Arial"/>
                <w:color w:val="000000"/>
              </w:rPr>
            </w:pPr>
            <w:r w:rsidRPr="00037285">
              <w:rPr>
                <w:rFonts w:ascii="Arial" w:hAnsi="Arial" w:cs="Arial"/>
              </w:rPr>
              <w:t xml:space="preserve">d.- En caso de que no se cumpla el plazo establecido para el tiempo máximo de entrega de informes, se impondrá una penalización del 0,50 % del precio de licitación (35.000,00 €) del apartado de impresión por cada día hábil de retraso en la entrega de estos respeto del </w:t>
            </w:r>
            <w:r w:rsidRPr="00037285">
              <w:rPr>
                <w:rFonts w:ascii="Arial" w:hAnsi="Arial" w:cs="Arial"/>
                <w:color w:val="000000"/>
              </w:rPr>
              <w:t xml:space="preserve">valor establecido en el acuerdo de nivel de servicio. </w:t>
            </w:r>
          </w:p>
          <w:p w:rsidR="000708EF" w:rsidRPr="00037285" w:rsidRDefault="003B4504">
            <w:pPr>
              <w:spacing w:before="60" w:after="60"/>
              <w:ind w:right="-1"/>
              <w:jc w:val="both"/>
              <w:rPr>
                <w:rFonts w:ascii="Arial" w:hAnsi="Arial" w:cs="Arial"/>
                <w:color w:val="000000"/>
              </w:rPr>
            </w:pPr>
            <w:r>
              <w:rPr>
                <w:rFonts w:ascii="Arial" w:hAnsi="Arial" w:cs="Arial"/>
                <w:color w:val="000000"/>
              </w:rPr>
              <w:t>e</w:t>
            </w:r>
            <w:r w:rsidR="000708EF" w:rsidRPr="00037285">
              <w:rPr>
                <w:rFonts w:ascii="Arial" w:hAnsi="Arial" w:cs="Arial"/>
                <w:color w:val="000000"/>
              </w:rPr>
              <w:t xml:space="preserve">.- En caso de que se alcance el número de incidentes de un equipo establecido para un mes, el adjudicatario deberá proceder a su </w:t>
            </w:r>
            <w:r>
              <w:rPr>
                <w:rFonts w:ascii="Arial" w:hAnsi="Arial" w:cs="Arial"/>
                <w:color w:val="000000"/>
              </w:rPr>
              <w:t>sustitución</w:t>
            </w:r>
            <w:r w:rsidR="000708EF" w:rsidRPr="00037285">
              <w:rPr>
                <w:rFonts w:ascii="Arial" w:hAnsi="Arial" w:cs="Arial"/>
                <w:color w:val="000000"/>
              </w:rPr>
              <w:t xml:space="preserve"> por otro de características iguales o superiores.</w:t>
            </w:r>
          </w:p>
          <w:p w:rsidR="000708EF" w:rsidRPr="00037285" w:rsidRDefault="000708EF" w:rsidP="003B4504">
            <w:pPr>
              <w:spacing w:before="60" w:after="60"/>
              <w:ind w:right="-1"/>
              <w:jc w:val="both"/>
            </w:pPr>
            <w:r w:rsidRPr="00037285">
              <w:rPr>
                <w:rFonts w:ascii="Arial" w:hAnsi="Arial" w:cs="Arial"/>
                <w:color w:val="000000"/>
              </w:rPr>
              <w:t xml:space="preserve">Todas estas penalidades se aplicarán sin perjuicio de que, </w:t>
            </w:r>
            <w:r w:rsidR="003B4504">
              <w:rPr>
                <w:rFonts w:ascii="Arial" w:hAnsi="Arial" w:cs="Arial"/>
                <w:color w:val="000000"/>
              </w:rPr>
              <w:t xml:space="preserve">en su </w:t>
            </w:r>
            <w:r w:rsidRPr="00037285">
              <w:rPr>
                <w:rFonts w:ascii="Arial" w:hAnsi="Arial" w:cs="Arial"/>
                <w:color w:val="000000"/>
              </w:rPr>
              <w:t>caso, se descuente el precio del arrendamiento del equipo afectado por el tiempo proporcional.</w:t>
            </w:r>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lastRenderedPageBreak/>
              <w:t>28</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pPr>
            <w:r w:rsidRPr="00037285">
              <w:rPr>
                <w:rFonts w:ascii="Arial" w:hAnsi="Arial" w:cs="Arial"/>
              </w:rPr>
              <w:t>Acceso al Perfil de contratante</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AE18C1">
            <w:pPr>
              <w:spacing w:before="20" w:after="20"/>
              <w:jc w:val="both"/>
            </w:pPr>
            <w:hyperlink r:id="rId11" w:history="1">
              <w:r w:rsidR="000708EF" w:rsidRPr="00037285">
                <w:rPr>
                  <w:rStyle w:val="Hipervnculo"/>
                  <w:rFonts w:ascii="Arial" w:hAnsi="Arial" w:cs="Arial"/>
                </w:rPr>
                <w:t>www.parlamentodegalicia.gal</w:t>
              </w:r>
            </w:hyperlink>
          </w:p>
        </w:tc>
      </w:tr>
      <w:tr w:rsidR="000708EF" w:rsidRPr="00037285">
        <w:trPr>
          <w:trHeight w:val="397"/>
        </w:trPr>
        <w:tc>
          <w:tcPr>
            <w:tcW w:w="56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29</w:t>
            </w:r>
          </w:p>
        </w:tc>
        <w:tc>
          <w:tcPr>
            <w:tcW w:w="2132"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pacing w:before="20" w:after="20"/>
              <w:jc w:val="center"/>
              <w:rPr>
                <w:rFonts w:ascii="Arial" w:hAnsi="Arial" w:cs="Arial"/>
              </w:rPr>
            </w:pPr>
            <w:r w:rsidRPr="00037285">
              <w:rPr>
                <w:rFonts w:ascii="Arial" w:hAnsi="Arial" w:cs="Arial"/>
              </w:rPr>
              <w:t>Fecha de envío del anuncio al DOUE</w:t>
            </w:r>
          </w:p>
        </w:tc>
        <w:tc>
          <w:tcPr>
            <w:tcW w:w="7103" w:type="dxa"/>
            <w:gridSpan w:val="4"/>
            <w:tcBorders>
              <w:top w:val="single" w:sz="6" w:space="0" w:color="A6A6A6"/>
              <w:left w:val="single" w:sz="6" w:space="0" w:color="A6A6A6"/>
              <w:bottom w:val="single" w:sz="6" w:space="0" w:color="A6A6A6"/>
              <w:right w:val="single" w:sz="6" w:space="0" w:color="A6A6A6"/>
            </w:tcBorders>
            <w:shd w:val="clear" w:color="auto" w:fill="auto"/>
            <w:vAlign w:val="center"/>
          </w:tcPr>
          <w:p w:rsidR="000708EF" w:rsidRPr="00037285" w:rsidRDefault="000708EF">
            <w:pPr>
              <w:spacing w:before="20" w:after="20"/>
              <w:jc w:val="both"/>
            </w:pPr>
            <w:r w:rsidRPr="00037285">
              <w:rPr>
                <w:rFonts w:ascii="Arial" w:hAnsi="Arial" w:cs="Arial"/>
              </w:rPr>
              <w:t>07 de agosto de 2017</w:t>
            </w:r>
          </w:p>
        </w:tc>
      </w:tr>
    </w:tbl>
    <w:p w:rsidR="000708EF" w:rsidRPr="00037285" w:rsidRDefault="000708EF">
      <w:pPr>
        <w:ind w:right="-567"/>
        <w:jc w:val="both"/>
        <w:rPr>
          <w:rFonts w:ascii="Arial" w:hAnsi="Arial" w:cs="Arial"/>
          <w:b/>
        </w:rPr>
      </w:pPr>
    </w:p>
    <w:p w:rsidR="000708EF" w:rsidRPr="00037285" w:rsidRDefault="000708EF">
      <w:pPr>
        <w:pageBreakBefore/>
        <w:ind w:right="-567"/>
        <w:jc w:val="both"/>
        <w:rPr>
          <w:rFonts w:ascii="Arial" w:hAnsi="Arial" w:cs="Arial"/>
          <w:b/>
        </w:rPr>
      </w:pPr>
    </w:p>
    <w:p w:rsidR="000708EF" w:rsidRPr="00037285" w:rsidRDefault="000708EF">
      <w:pPr>
        <w:pStyle w:val="Ttulo1"/>
        <w:jc w:val="center"/>
        <w:rPr>
          <w:rFonts w:ascii="Arial" w:hAnsi="Arial" w:cs="Arial"/>
          <w:b/>
          <w:bCs/>
          <w:sz w:val="20"/>
        </w:rPr>
      </w:pPr>
      <w:r w:rsidRPr="00037285">
        <w:rPr>
          <w:rFonts w:ascii="Arial" w:hAnsi="Arial" w:cs="Arial"/>
          <w:b/>
          <w:bCs/>
          <w:sz w:val="20"/>
        </w:rPr>
        <w:t>Anexo I</w:t>
      </w:r>
    </w:p>
    <w:p w:rsidR="000708EF" w:rsidRPr="00037285" w:rsidRDefault="000708EF">
      <w:pPr>
        <w:pStyle w:val="Ttulo1"/>
        <w:tabs>
          <w:tab w:val="clear" w:pos="4395"/>
        </w:tabs>
        <w:jc w:val="center"/>
        <w:rPr>
          <w:rFonts w:ascii="Arial" w:hAnsi="Arial" w:cs="Arial"/>
          <w:b/>
          <w:bCs/>
          <w:sz w:val="20"/>
        </w:rPr>
      </w:pPr>
    </w:p>
    <w:p w:rsidR="000708EF" w:rsidRPr="00037285" w:rsidRDefault="000708EF">
      <w:pPr>
        <w:pStyle w:val="Textoindependiente"/>
        <w:tabs>
          <w:tab w:val="clear" w:pos="1134"/>
        </w:tabs>
        <w:ind w:left="142" w:right="140"/>
        <w:jc w:val="center"/>
        <w:rPr>
          <w:rFonts w:ascii="Arial" w:hAnsi="Arial" w:cs="Arial"/>
          <w:i/>
          <w:sz w:val="20"/>
        </w:rPr>
      </w:pPr>
      <w:r w:rsidRPr="00037285">
        <w:rPr>
          <w:rFonts w:ascii="Arial" w:hAnsi="Arial" w:cs="Arial"/>
          <w:i/>
          <w:sz w:val="20"/>
        </w:rPr>
        <w:t xml:space="preserve">(sobre </w:t>
      </w:r>
      <w:r w:rsidR="007A53C2">
        <w:rPr>
          <w:rFonts w:ascii="Arial" w:hAnsi="Arial" w:cs="Arial"/>
          <w:i/>
          <w:sz w:val="20"/>
        </w:rPr>
        <w:t>A</w:t>
      </w:r>
      <w:r w:rsidRPr="00037285">
        <w:rPr>
          <w:rFonts w:ascii="Arial" w:hAnsi="Arial" w:cs="Arial"/>
          <w:i/>
          <w:sz w:val="20"/>
        </w:rPr>
        <w:t>)</w:t>
      </w:r>
    </w:p>
    <w:p w:rsidR="000708EF" w:rsidRPr="00037285" w:rsidRDefault="000708EF">
      <w:pPr>
        <w:pStyle w:val="Textoindependiente"/>
        <w:tabs>
          <w:tab w:val="clear" w:pos="1134"/>
        </w:tabs>
        <w:spacing w:after="120"/>
        <w:ind w:right="140"/>
        <w:rPr>
          <w:rFonts w:ascii="Arial" w:hAnsi="Arial" w:cs="Arial"/>
          <w:i/>
          <w:sz w:val="20"/>
        </w:rPr>
      </w:pPr>
    </w:p>
    <w:p w:rsidR="000708EF" w:rsidRPr="00037285" w:rsidRDefault="000708EF">
      <w:pPr>
        <w:pStyle w:val="Textoindependiente"/>
        <w:tabs>
          <w:tab w:val="clear" w:pos="1134"/>
        </w:tabs>
        <w:spacing w:after="120"/>
        <w:ind w:right="140"/>
        <w:rPr>
          <w:rFonts w:ascii="Arial" w:hAnsi="Arial" w:cs="Arial"/>
          <w:sz w:val="20"/>
        </w:rPr>
      </w:pPr>
      <w:r w:rsidRPr="00037285">
        <w:rPr>
          <w:rFonts w:ascii="Arial" w:hAnsi="Arial" w:cs="Arial"/>
          <w:i/>
          <w:sz w:val="20"/>
        </w:rPr>
        <w:t xml:space="preserve">D./Dª ……….………………………………………………………….., con domicilio en …………………………, calle ………………………………….., núm. ……, DNI núm. ……………………………., expedido en ……………………………., actuando (en nombre propio o en representación de ………………………………………………), teniendo conocimiento de las condiciones y de los requisitos que se </w:t>
      </w:r>
      <w:r w:rsidR="005E3595">
        <w:rPr>
          <w:rFonts w:ascii="Arial" w:hAnsi="Arial" w:cs="Arial"/>
          <w:i/>
          <w:sz w:val="20"/>
        </w:rPr>
        <w:t>exig</w:t>
      </w:r>
      <w:r w:rsidRPr="00037285">
        <w:rPr>
          <w:rFonts w:ascii="Arial" w:hAnsi="Arial" w:cs="Arial"/>
          <w:i/>
          <w:sz w:val="20"/>
        </w:rPr>
        <w:t>en en el Pliego de cláusulas administrativas particulares de la contratación para la adjudicación de contrato de ........................................................................., a los efectos de</w:t>
      </w:r>
      <w:r w:rsidR="007A53C2">
        <w:rPr>
          <w:rFonts w:ascii="Arial" w:hAnsi="Arial" w:cs="Arial"/>
          <w:i/>
          <w:sz w:val="20"/>
        </w:rPr>
        <w:t xml:space="preserve"> </w:t>
      </w:r>
      <w:r w:rsidRPr="00037285">
        <w:rPr>
          <w:rFonts w:ascii="Arial" w:hAnsi="Arial" w:cs="Arial"/>
          <w:i/>
          <w:sz w:val="20"/>
        </w:rPr>
        <w:t>l</w:t>
      </w:r>
      <w:r w:rsidR="007A53C2">
        <w:rPr>
          <w:rFonts w:ascii="Arial" w:hAnsi="Arial" w:cs="Arial"/>
          <w:i/>
          <w:sz w:val="20"/>
        </w:rPr>
        <w:t>o</w:t>
      </w:r>
      <w:r w:rsidRPr="00037285">
        <w:rPr>
          <w:rFonts w:ascii="Arial" w:hAnsi="Arial" w:cs="Arial"/>
          <w:i/>
          <w:sz w:val="20"/>
        </w:rPr>
        <w:t xml:space="preserve"> establecido en la cláusula </w:t>
      </w:r>
      <w:hyperlink w:anchor="_Vixésimo_primeira.-_Réxime" w:history="1">
        <w:r w:rsidRPr="00037285">
          <w:rPr>
            <w:rStyle w:val="Hipervnculo"/>
            <w:rFonts w:ascii="Arial" w:hAnsi="Arial" w:cs="Arial"/>
            <w:i/>
            <w:sz w:val="20"/>
          </w:rPr>
          <w:t xml:space="preserve">vigésimo tercera </w:t>
        </w:r>
      </w:hyperlink>
      <w:r w:rsidRPr="00037285">
        <w:rPr>
          <w:rFonts w:ascii="Arial" w:hAnsi="Arial" w:cs="Arial"/>
          <w:i/>
          <w:sz w:val="20"/>
        </w:rPr>
        <w:t>del pliego de cláusulas administrativas para el caso de efectuar notificaciones, expresamente autorizo al Parlamento de Galicia a efectuar las notificaciones que se produzcan como consecuencia de la tramitación de este procedimiento a través del siguiente correo electrónico:</w:t>
      </w:r>
    </w:p>
    <w:p w:rsidR="000708EF" w:rsidRPr="00037285" w:rsidRDefault="000708EF">
      <w:pPr>
        <w:pStyle w:val="Textoindependiente"/>
        <w:tabs>
          <w:tab w:val="clear" w:pos="1134"/>
        </w:tabs>
        <w:spacing w:after="120"/>
        <w:ind w:left="142" w:right="140" w:firstLine="567"/>
        <w:rPr>
          <w:rFonts w:ascii="Arial" w:hAnsi="Arial" w:cs="Arial"/>
          <w:sz w:val="20"/>
        </w:rPr>
      </w:pPr>
    </w:p>
    <w:p w:rsidR="000708EF" w:rsidRPr="00037285" w:rsidRDefault="000708EF">
      <w:pPr>
        <w:pStyle w:val="Textoindependiente"/>
        <w:tabs>
          <w:tab w:val="clear" w:pos="1134"/>
        </w:tabs>
        <w:spacing w:after="120"/>
        <w:ind w:left="142" w:right="140" w:firstLine="567"/>
        <w:rPr>
          <w:rFonts w:ascii="Arial" w:hAnsi="Arial" w:cs="Arial"/>
          <w:sz w:val="20"/>
        </w:rPr>
      </w:pPr>
    </w:p>
    <w:p w:rsidR="000708EF" w:rsidRPr="00037285" w:rsidRDefault="000708EF">
      <w:pPr>
        <w:pStyle w:val="Textoindependiente"/>
        <w:tabs>
          <w:tab w:val="clear" w:pos="1134"/>
        </w:tabs>
        <w:spacing w:after="120"/>
        <w:ind w:left="142" w:right="140" w:firstLine="567"/>
        <w:rPr>
          <w:rFonts w:ascii="Arial" w:hAnsi="Arial" w:cs="Arial"/>
          <w:sz w:val="20"/>
        </w:rPr>
      </w:pPr>
    </w:p>
    <w:p w:rsidR="000708EF" w:rsidRPr="00037285" w:rsidRDefault="000708EF">
      <w:pPr>
        <w:pStyle w:val="Textoindependiente"/>
        <w:tabs>
          <w:tab w:val="clear" w:pos="1134"/>
        </w:tabs>
        <w:spacing w:after="120"/>
        <w:ind w:left="142" w:right="140" w:firstLine="567"/>
        <w:rPr>
          <w:rFonts w:ascii="Arial" w:hAnsi="Arial" w:cs="Arial"/>
          <w:sz w:val="20"/>
        </w:rPr>
      </w:pPr>
    </w:p>
    <w:p w:rsidR="000708EF" w:rsidRPr="00037285" w:rsidRDefault="000708EF">
      <w:pPr>
        <w:pStyle w:val="Textoindependiente"/>
        <w:tabs>
          <w:tab w:val="clear" w:pos="1134"/>
        </w:tabs>
        <w:spacing w:after="120"/>
        <w:ind w:left="142" w:right="140" w:firstLine="567"/>
        <w:rPr>
          <w:rFonts w:ascii="Arial" w:hAnsi="Arial" w:cs="Arial"/>
          <w:sz w:val="20"/>
        </w:rPr>
      </w:pPr>
      <w:r w:rsidRPr="00037285">
        <w:rPr>
          <w:rFonts w:ascii="Arial" w:hAnsi="Arial" w:cs="Arial"/>
          <w:sz w:val="20"/>
        </w:rPr>
        <w:t>Correo electrónico: .........................................................................</w:t>
      </w:r>
    </w:p>
    <w:p w:rsidR="000708EF" w:rsidRPr="00037285" w:rsidRDefault="000708EF">
      <w:pPr>
        <w:pStyle w:val="Textoindependiente"/>
        <w:tabs>
          <w:tab w:val="clear" w:pos="1134"/>
        </w:tabs>
        <w:spacing w:after="120"/>
        <w:ind w:left="142" w:right="140" w:firstLine="567"/>
        <w:rPr>
          <w:rFonts w:ascii="Arial" w:hAnsi="Arial" w:cs="Arial"/>
          <w:sz w:val="20"/>
        </w:rPr>
      </w:pPr>
    </w:p>
    <w:p w:rsidR="000708EF" w:rsidRPr="00037285" w:rsidRDefault="000708EF">
      <w:pPr>
        <w:pStyle w:val="Textoindependiente"/>
        <w:tabs>
          <w:tab w:val="clear" w:pos="1134"/>
        </w:tabs>
        <w:spacing w:after="120"/>
        <w:ind w:left="142" w:right="140" w:firstLine="567"/>
        <w:rPr>
          <w:rFonts w:ascii="Arial" w:hAnsi="Arial" w:cs="Arial"/>
          <w:sz w:val="20"/>
        </w:rPr>
      </w:pPr>
    </w:p>
    <w:p w:rsidR="000708EF" w:rsidRPr="00037285" w:rsidRDefault="000708EF">
      <w:pPr>
        <w:pStyle w:val="Textoindependiente"/>
        <w:tabs>
          <w:tab w:val="clear" w:pos="1134"/>
        </w:tabs>
        <w:ind w:right="-2"/>
        <w:jc w:val="center"/>
        <w:rPr>
          <w:rFonts w:ascii="Arial" w:hAnsi="Arial" w:cs="Arial"/>
          <w:i/>
          <w:sz w:val="20"/>
        </w:rPr>
      </w:pPr>
      <w:r w:rsidRPr="00037285">
        <w:rPr>
          <w:rFonts w:ascii="Arial" w:hAnsi="Arial" w:cs="Arial"/>
          <w:i/>
          <w:sz w:val="20"/>
        </w:rPr>
        <w:t>Lugar</w:t>
      </w:r>
    </w:p>
    <w:p w:rsidR="000708EF" w:rsidRPr="00037285" w:rsidRDefault="000708EF">
      <w:pPr>
        <w:pStyle w:val="Textoindependiente"/>
        <w:tabs>
          <w:tab w:val="clear" w:pos="1134"/>
        </w:tabs>
        <w:ind w:right="-2"/>
        <w:jc w:val="center"/>
        <w:rPr>
          <w:rFonts w:ascii="Arial" w:hAnsi="Arial" w:cs="Arial"/>
          <w:i/>
          <w:sz w:val="20"/>
        </w:rPr>
      </w:pPr>
      <w:r w:rsidRPr="00037285">
        <w:rPr>
          <w:rFonts w:ascii="Arial" w:hAnsi="Arial" w:cs="Arial"/>
          <w:i/>
          <w:sz w:val="20"/>
        </w:rPr>
        <w:t>Fecha</w:t>
      </w:r>
    </w:p>
    <w:p w:rsidR="000708EF" w:rsidRPr="00037285" w:rsidRDefault="000708EF">
      <w:pPr>
        <w:pStyle w:val="Textoindependiente"/>
        <w:tabs>
          <w:tab w:val="clear" w:pos="1134"/>
        </w:tabs>
        <w:ind w:right="-2"/>
        <w:jc w:val="center"/>
        <w:rPr>
          <w:rFonts w:ascii="Arial" w:hAnsi="Arial" w:cs="Arial"/>
          <w:b/>
          <w:bCs/>
          <w:sz w:val="20"/>
        </w:rPr>
      </w:pPr>
      <w:r w:rsidRPr="00037285">
        <w:rPr>
          <w:rFonts w:ascii="Arial" w:hAnsi="Arial" w:cs="Arial"/>
          <w:i/>
          <w:sz w:val="20"/>
        </w:rPr>
        <w:t>Firma</w:t>
      </w:r>
      <w:r w:rsidR="007A53C2">
        <w:rPr>
          <w:rFonts w:ascii="Arial" w:hAnsi="Arial" w:cs="Arial"/>
          <w:i/>
          <w:sz w:val="20"/>
        </w:rPr>
        <w:t xml:space="preserve"> del/de la</w:t>
      </w:r>
      <w:r w:rsidRPr="00037285">
        <w:rPr>
          <w:rFonts w:ascii="Arial" w:hAnsi="Arial" w:cs="Arial"/>
          <w:i/>
          <w:sz w:val="20"/>
        </w:rPr>
        <w:t xml:space="preserve"> licitador/a</w:t>
      </w:r>
    </w:p>
    <w:p w:rsidR="000708EF" w:rsidRPr="00037285" w:rsidRDefault="000708EF">
      <w:pPr>
        <w:pStyle w:val="Ttulo1"/>
        <w:pageBreakBefore/>
        <w:jc w:val="center"/>
        <w:rPr>
          <w:rFonts w:ascii="Arial" w:hAnsi="Arial" w:cs="Arial"/>
          <w:b/>
          <w:bCs/>
          <w:sz w:val="20"/>
        </w:rPr>
      </w:pPr>
    </w:p>
    <w:p w:rsidR="000708EF" w:rsidRPr="00037285" w:rsidRDefault="000708EF">
      <w:pPr>
        <w:pStyle w:val="Ttulo1"/>
        <w:jc w:val="center"/>
        <w:rPr>
          <w:rFonts w:ascii="Arial" w:hAnsi="Arial" w:cs="Arial"/>
          <w:bCs/>
          <w:i/>
          <w:sz w:val="20"/>
        </w:rPr>
      </w:pPr>
      <w:r w:rsidRPr="00037285">
        <w:rPr>
          <w:rFonts w:ascii="Arial" w:hAnsi="Arial" w:cs="Arial"/>
          <w:b/>
          <w:bCs/>
          <w:sz w:val="20"/>
        </w:rPr>
        <w:t>Anexo II</w:t>
      </w:r>
    </w:p>
    <w:p w:rsidR="000708EF" w:rsidRPr="00037285" w:rsidRDefault="000708EF">
      <w:pPr>
        <w:pStyle w:val="Textoindependiente"/>
        <w:tabs>
          <w:tab w:val="clear" w:pos="1134"/>
        </w:tabs>
        <w:ind w:right="-1"/>
        <w:jc w:val="center"/>
        <w:rPr>
          <w:rFonts w:ascii="Arial" w:hAnsi="Arial" w:cs="Arial"/>
          <w:bCs/>
          <w:i/>
          <w:sz w:val="20"/>
        </w:rPr>
      </w:pPr>
    </w:p>
    <w:p w:rsidR="000708EF" w:rsidRPr="00037285" w:rsidRDefault="000708EF">
      <w:pPr>
        <w:pStyle w:val="Textoindependiente"/>
        <w:tabs>
          <w:tab w:val="clear" w:pos="1134"/>
        </w:tabs>
        <w:ind w:right="140"/>
        <w:jc w:val="center"/>
        <w:rPr>
          <w:rFonts w:ascii="Arial" w:hAnsi="Arial" w:cs="Arial"/>
          <w:i/>
          <w:sz w:val="20"/>
        </w:rPr>
      </w:pPr>
      <w:r w:rsidRPr="00037285">
        <w:rPr>
          <w:rFonts w:ascii="Arial" w:hAnsi="Arial" w:cs="Arial"/>
          <w:i/>
          <w:sz w:val="20"/>
        </w:rPr>
        <w:t xml:space="preserve">(Sobre </w:t>
      </w:r>
      <w:r w:rsidR="007A53C2">
        <w:rPr>
          <w:rFonts w:ascii="Arial" w:hAnsi="Arial" w:cs="Arial"/>
          <w:i/>
          <w:sz w:val="20"/>
        </w:rPr>
        <w:t>A</w:t>
      </w:r>
      <w:r w:rsidRPr="00037285">
        <w:rPr>
          <w:rFonts w:ascii="Arial" w:hAnsi="Arial" w:cs="Arial"/>
          <w:i/>
          <w:sz w:val="20"/>
        </w:rPr>
        <w:t>)</w:t>
      </w:r>
    </w:p>
    <w:p w:rsidR="000708EF" w:rsidRPr="00037285" w:rsidRDefault="000708EF">
      <w:pPr>
        <w:pStyle w:val="Textoindependiente"/>
        <w:tabs>
          <w:tab w:val="clear" w:pos="1134"/>
        </w:tabs>
        <w:ind w:right="140"/>
        <w:jc w:val="center"/>
        <w:rPr>
          <w:rFonts w:ascii="Arial" w:hAnsi="Arial" w:cs="Arial"/>
          <w:i/>
          <w:sz w:val="20"/>
        </w:rPr>
      </w:pPr>
      <w:r w:rsidRPr="00037285">
        <w:rPr>
          <w:rFonts w:ascii="Arial" w:hAnsi="Arial" w:cs="Arial"/>
          <w:i/>
          <w:sz w:val="20"/>
        </w:rPr>
        <w:t>Modelo de declaración responsable</w:t>
      </w:r>
    </w:p>
    <w:p w:rsidR="000708EF" w:rsidRPr="00037285" w:rsidRDefault="000708EF">
      <w:pPr>
        <w:pStyle w:val="Textoindependiente"/>
        <w:spacing w:after="120" w:line="300" w:lineRule="auto"/>
        <w:ind w:right="142"/>
        <w:rPr>
          <w:rFonts w:ascii="Arial" w:hAnsi="Arial" w:cs="Arial"/>
          <w:i/>
          <w:sz w:val="20"/>
        </w:rPr>
      </w:pPr>
    </w:p>
    <w:p w:rsidR="000708EF" w:rsidRPr="00037285" w:rsidRDefault="000708EF">
      <w:pPr>
        <w:pStyle w:val="Textoindependiente"/>
        <w:spacing w:after="120"/>
        <w:ind w:right="140"/>
        <w:rPr>
          <w:rFonts w:ascii="Arial" w:hAnsi="Arial" w:cs="Arial"/>
          <w:i/>
          <w:sz w:val="20"/>
        </w:rPr>
      </w:pPr>
      <w:r w:rsidRPr="00037285">
        <w:rPr>
          <w:rFonts w:ascii="Arial" w:hAnsi="Arial" w:cs="Arial"/>
          <w:i/>
          <w:sz w:val="20"/>
        </w:rPr>
        <w:t xml:space="preserve">D./Dª ……….………………………………………………………….., con domicilio en …………………………, calle ………………………………….., núm. ……, DNI núm. ……………………………., expedido en ……………………………., actuando (en nombre propio o en representación de ………………………………………………), teniendo conocimiento de las condiciones y de los requisitos que se </w:t>
      </w:r>
      <w:r w:rsidR="005E3595">
        <w:rPr>
          <w:rFonts w:ascii="Arial" w:hAnsi="Arial" w:cs="Arial"/>
          <w:i/>
          <w:sz w:val="20"/>
        </w:rPr>
        <w:t>exig</w:t>
      </w:r>
      <w:r w:rsidRPr="00037285">
        <w:rPr>
          <w:rFonts w:ascii="Arial" w:hAnsi="Arial" w:cs="Arial"/>
          <w:i/>
          <w:sz w:val="20"/>
        </w:rPr>
        <w:t>en en el Pliego de cláusulas administrativas particulares de la contratación para la adjudicación del contrato de .................................</w:t>
      </w:r>
      <w:r w:rsidR="007A53C2">
        <w:rPr>
          <w:rFonts w:ascii="Arial" w:hAnsi="Arial" w:cs="Arial"/>
          <w:i/>
          <w:sz w:val="20"/>
        </w:rPr>
        <w:t xml:space="preserve">..........................., </w:t>
      </w:r>
      <w:r w:rsidRPr="00037285">
        <w:rPr>
          <w:rFonts w:ascii="Arial" w:hAnsi="Arial" w:cs="Arial"/>
          <w:i/>
          <w:sz w:val="20"/>
        </w:rPr>
        <w:t>a los efectos de</w:t>
      </w:r>
      <w:r w:rsidR="007A53C2">
        <w:rPr>
          <w:rFonts w:ascii="Arial" w:hAnsi="Arial" w:cs="Arial"/>
          <w:i/>
          <w:sz w:val="20"/>
        </w:rPr>
        <w:t xml:space="preserve"> </w:t>
      </w:r>
      <w:r w:rsidRPr="00037285">
        <w:rPr>
          <w:rFonts w:ascii="Arial" w:hAnsi="Arial" w:cs="Arial"/>
          <w:i/>
          <w:sz w:val="20"/>
        </w:rPr>
        <w:t>l</w:t>
      </w:r>
      <w:r w:rsidR="007A53C2">
        <w:rPr>
          <w:rFonts w:ascii="Arial" w:hAnsi="Arial" w:cs="Arial"/>
          <w:i/>
          <w:sz w:val="20"/>
        </w:rPr>
        <w:t>o</w:t>
      </w:r>
      <w:r w:rsidRPr="00037285">
        <w:rPr>
          <w:rFonts w:ascii="Arial" w:hAnsi="Arial" w:cs="Arial"/>
          <w:i/>
          <w:sz w:val="20"/>
        </w:rPr>
        <w:t xml:space="preserve"> establecido en la cláusula sexta del pliego de cláusulas administrativas que rige</w:t>
      </w:r>
      <w:r w:rsidR="007A53C2">
        <w:rPr>
          <w:rFonts w:ascii="Arial" w:hAnsi="Arial" w:cs="Arial"/>
          <w:i/>
          <w:sz w:val="20"/>
        </w:rPr>
        <w:t xml:space="preserve"> esta</w:t>
      </w:r>
      <w:r w:rsidRPr="00037285">
        <w:rPr>
          <w:rFonts w:ascii="Arial" w:hAnsi="Arial" w:cs="Arial"/>
          <w:i/>
          <w:sz w:val="20"/>
        </w:rPr>
        <w:t xml:space="preserve"> contratación,</w:t>
      </w:r>
    </w:p>
    <w:p w:rsidR="000708EF" w:rsidRPr="00037285" w:rsidRDefault="000708EF">
      <w:pPr>
        <w:pStyle w:val="Textoindependiente"/>
        <w:spacing w:after="120" w:line="300" w:lineRule="auto"/>
        <w:ind w:right="142"/>
        <w:rPr>
          <w:rFonts w:ascii="Arial" w:eastAsia="Arial" w:hAnsi="Arial" w:cs="Arial"/>
          <w:i/>
          <w:sz w:val="20"/>
        </w:rPr>
      </w:pPr>
      <w:r w:rsidRPr="00037285">
        <w:rPr>
          <w:rFonts w:ascii="Arial" w:hAnsi="Arial" w:cs="Arial"/>
          <w:i/>
          <w:sz w:val="20"/>
        </w:rPr>
        <w:t>DECLARO RESPONSABLEMENTE:</w:t>
      </w:r>
    </w:p>
    <w:p w:rsidR="000708EF" w:rsidRPr="00037285" w:rsidRDefault="000708EF">
      <w:pPr>
        <w:pStyle w:val="Textoindependiente"/>
        <w:spacing w:after="120" w:line="300" w:lineRule="auto"/>
        <w:ind w:right="142"/>
        <w:rPr>
          <w:rFonts w:ascii="Arial" w:eastAsia="Arial" w:hAnsi="Arial" w:cs="Arial"/>
          <w:i/>
          <w:sz w:val="20"/>
        </w:rPr>
      </w:pPr>
      <w:r w:rsidRPr="00037285">
        <w:rPr>
          <w:rFonts w:ascii="Arial" w:eastAsia="Arial" w:hAnsi="Arial" w:cs="Arial"/>
          <w:i/>
          <w:sz w:val="20"/>
        </w:rPr>
        <w:t xml:space="preserve">— </w:t>
      </w:r>
      <w:r w:rsidRPr="00037285">
        <w:rPr>
          <w:rFonts w:ascii="Arial" w:hAnsi="Arial" w:cs="Arial"/>
          <w:i/>
          <w:sz w:val="20"/>
        </w:rPr>
        <w:t>Que tanto la entidad como quien la representa y firma esta declaración tienen la personalidad jurídica suficiente y,</w:t>
      </w:r>
      <w:r w:rsidR="00033FDC">
        <w:rPr>
          <w:rFonts w:ascii="Arial" w:hAnsi="Arial" w:cs="Arial"/>
          <w:i/>
          <w:sz w:val="20"/>
        </w:rPr>
        <w:t xml:space="preserve"> en su caso</w:t>
      </w:r>
      <w:r w:rsidRPr="00037285">
        <w:rPr>
          <w:rFonts w:ascii="Arial" w:hAnsi="Arial" w:cs="Arial"/>
          <w:i/>
          <w:sz w:val="20"/>
        </w:rPr>
        <w:t xml:space="preserve">, representación verificada, y cumplen las condiciones de solvencia económica, financiera y técnica o profesional </w:t>
      </w:r>
      <w:r w:rsidR="005E3595">
        <w:rPr>
          <w:rFonts w:ascii="Arial" w:hAnsi="Arial" w:cs="Arial"/>
          <w:i/>
          <w:sz w:val="20"/>
        </w:rPr>
        <w:t>exig</w:t>
      </w:r>
      <w:r w:rsidRPr="00037285">
        <w:rPr>
          <w:rFonts w:ascii="Arial" w:hAnsi="Arial" w:cs="Arial"/>
          <w:i/>
          <w:sz w:val="20"/>
        </w:rPr>
        <w:t>idas para participar en este procedimiento de contratación.</w:t>
      </w:r>
    </w:p>
    <w:p w:rsidR="000708EF" w:rsidRPr="00037285" w:rsidRDefault="000708EF">
      <w:pPr>
        <w:pStyle w:val="Textoindependiente"/>
        <w:spacing w:after="120" w:line="300" w:lineRule="auto"/>
        <w:ind w:right="142"/>
        <w:rPr>
          <w:rFonts w:ascii="Arial" w:eastAsia="Arial" w:hAnsi="Arial" w:cs="Arial"/>
          <w:i/>
          <w:sz w:val="20"/>
        </w:rPr>
      </w:pPr>
      <w:r w:rsidRPr="00037285">
        <w:rPr>
          <w:rFonts w:ascii="Arial" w:eastAsia="Arial" w:hAnsi="Arial" w:cs="Arial"/>
          <w:i/>
          <w:sz w:val="20"/>
        </w:rPr>
        <w:t xml:space="preserve">— </w:t>
      </w:r>
      <w:r w:rsidRPr="00037285">
        <w:rPr>
          <w:rFonts w:ascii="Arial" w:hAnsi="Arial" w:cs="Arial"/>
          <w:i/>
          <w:sz w:val="20"/>
        </w:rPr>
        <w:t xml:space="preserve">Que </w:t>
      </w:r>
      <w:r w:rsidR="005E3595">
        <w:rPr>
          <w:rFonts w:ascii="Arial" w:hAnsi="Arial" w:cs="Arial"/>
          <w:i/>
          <w:sz w:val="20"/>
        </w:rPr>
        <w:t>adjunt</w:t>
      </w:r>
      <w:r w:rsidRPr="00037285">
        <w:rPr>
          <w:rFonts w:ascii="Arial" w:hAnsi="Arial" w:cs="Arial"/>
          <w:i/>
          <w:sz w:val="20"/>
        </w:rPr>
        <w:t>ará en cualquier momento que le sea solicitada por el Parlamento de Galicia la documentación acreditativa del cumplimiento de estas circunstancias.</w:t>
      </w:r>
    </w:p>
    <w:p w:rsidR="000708EF" w:rsidRPr="00037285" w:rsidRDefault="000708EF">
      <w:pPr>
        <w:pStyle w:val="Textoindependiente"/>
        <w:spacing w:after="120" w:line="300" w:lineRule="auto"/>
        <w:ind w:right="142"/>
        <w:rPr>
          <w:rFonts w:ascii="Arial" w:eastAsia="Arial" w:hAnsi="Arial" w:cs="Arial"/>
          <w:i/>
          <w:sz w:val="20"/>
        </w:rPr>
      </w:pPr>
      <w:r w:rsidRPr="00037285">
        <w:rPr>
          <w:rFonts w:ascii="Arial" w:eastAsia="Arial" w:hAnsi="Arial" w:cs="Arial"/>
          <w:i/>
          <w:sz w:val="20"/>
        </w:rPr>
        <w:t xml:space="preserve">— </w:t>
      </w:r>
      <w:r w:rsidRPr="00037285">
        <w:rPr>
          <w:rFonts w:ascii="Arial" w:hAnsi="Arial" w:cs="Arial"/>
          <w:i/>
          <w:sz w:val="20"/>
        </w:rPr>
        <w:t>Que ni el firmante de la declaración, ni la entidad a la que represento, ni ninguno de sus administradores o representantes, se encuentran incursos en ningún supuesto a los que se refiere el artículo 60 del TRLCSP.</w:t>
      </w:r>
    </w:p>
    <w:p w:rsidR="000708EF" w:rsidRPr="00037285" w:rsidRDefault="000708EF">
      <w:pPr>
        <w:pStyle w:val="Textoindependiente"/>
        <w:spacing w:after="120" w:line="300" w:lineRule="auto"/>
        <w:ind w:right="142"/>
        <w:rPr>
          <w:rFonts w:ascii="Arial" w:hAnsi="Arial" w:cs="Arial"/>
          <w:i/>
          <w:sz w:val="20"/>
        </w:rPr>
      </w:pPr>
      <w:r w:rsidRPr="00037285">
        <w:rPr>
          <w:rFonts w:ascii="Arial" w:eastAsia="Arial" w:hAnsi="Arial" w:cs="Arial"/>
          <w:i/>
          <w:sz w:val="20"/>
        </w:rPr>
        <w:t xml:space="preserve">— </w:t>
      </w:r>
      <w:r w:rsidRPr="00037285">
        <w:rPr>
          <w:rFonts w:ascii="Arial" w:hAnsi="Arial" w:cs="Arial"/>
          <w:i/>
          <w:sz w:val="20"/>
        </w:rPr>
        <w:t>Que la entidad se encuentra al corriente en el cumplimiento de l</w:t>
      </w:r>
      <w:r w:rsidR="005E3595">
        <w:rPr>
          <w:rFonts w:ascii="Arial" w:hAnsi="Arial" w:cs="Arial"/>
          <w:i/>
          <w:sz w:val="20"/>
        </w:rPr>
        <w:t xml:space="preserve">as obligaciones </w:t>
      </w:r>
      <w:r w:rsidRPr="00037285">
        <w:rPr>
          <w:rFonts w:ascii="Arial" w:hAnsi="Arial" w:cs="Arial"/>
          <w:i/>
          <w:sz w:val="20"/>
        </w:rPr>
        <w:t>tributari</w:t>
      </w:r>
      <w:r w:rsidR="005E3595">
        <w:rPr>
          <w:rFonts w:ascii="Arial" w:hAnsi="Arial" w:cs="Arial"/>
          <w:i/>
          <w:sz w:val="20"/>
        </w:rPr>
        <w:t>a</w:t>
      </w:r>
      <w:r w:rsidRPr="00037285">
        <w:rPr>
          <w:rFonts w:ascii="Arial" w:hAnsi="Arial" w:cs="Arial"/>
          <w:i/>
          <w:sz w:val="20"/>
        </w:rPr>
        <w:t xml:space="preserve">s con la Hacienda estatal y autonómica y con la Seguridad Social impuestas por las disposiciones vigentes. </w:t>
      </w:r>
    </w:p>
    <w:p w:rsidR="000708EF" w:rsidRPr="00037285" w:rsidRDefault="000708EF">
      <w:pPr>
        <w:pStyle w:val="Textoindependiente"/>
        <w:spacing w:after="120" w:line="300" w:lineRule="auto"/>
        <w:ind w:right="142"/>
        <w:rPr>
          <w:rFonts w:ascii="Arial" w:hAnsi="Arial" w:cs="Arial"/>
          <w:i/>
          <w:sz w:val="20"/>
        </w:rPr>
      </w:pPr>
      <w:r w:rsidRPr="00037285">
        <w:rPr>
          <w:rFonts w:ascii="Arial" w:hAnsi="Arial" w:cs="Arial"/>
          <w:i/>
          <w:sz w:val="20"/>
        </w:rPr>
        <w:t xml:space="preserve">Finalmente, </w:t>
      </w:r>
      <w:r w:rsidR="007A53C2">
        <w:rPr>
          <w:rFonts w:ascii="Arial" w:hAnsi="Arial" w:cs="Arial"/>
          <w:i/>
          <w:sz w:val="20"/>
        </w:rPr>
        <w:t>añado</w:t>
      </w:r>
      <w:r w:rsidRPr="00037285">
        <w:rPr>
          <w:rFonts w:ascii="Arial" w:hAnsi="Arial" w:cs="Arial"/>
          <w:i/>
          <w:sz w:val="20"/>
        </w:rPr>
        <w:t xml:space="preserve"> el compromiso de esta entidad de ofrecer el objeto de este contrato cumpliendo con las </w:t>
      </w:r>
      <w:r w:rsidR="00037285" w:rsidRPr="00037285">
        <w:rPr>
          <w:rFonts w:ascii="Arial" w:hAnsi="Arial" w:cs="Arial"/>
          <w:i/>
          <w:sz w:val="20"/>
        </w:rPr>
        <w:t>exigencias</w:t>
      </w:r>
      <w:r w:rsidRPr="00037285">
        <w:rPr>
          <w:rFonts w:ascii="Arial" w:hAnsi="Arial" w:cs="Arial"/>
          <w:i/>
          <w:sz w:val="20"/>
        </w:rPr>
        <w:t xml:space="preserve"> de los pliegos, cuyo contenido asumo.</w:t>
      </w:r>
    </w:p>
    <w:p w:rsidR="000708EF" w:rsidRPr="00037285" w:rsidRDefault="000708EF">
      <w:pPr>
        <w:pStyle w:val="Textoindependiente"/>
        <w:spacing w:after="120"/>
        <w:ind w:right="-2"/>
        <w:jc w:val="center"/>
        <w:rPr>
          <w:rFonts w:ascii="Arial" w:hAnsi="Arial" w:cs="Arial"/>
          <w:i/>
          <w:sz w:val="20"/>
        </w:rPr>
      </w:pPr>
    </w:p>
    <w:p w:rsidR="000708EF" w:rsidRPr="00037285" w:rsidRDefault="000708EF">
      <w:pPr>
        <w:pStyle w:val="Textoindependiente"/>
        <w:spacing w:after="120"/>
        <w:ind w:right="-2"/>
        <w:jc w:val="center"/>
        <w:rPr>
          <w:rFonts w:ascii="Arial" w:hAnsi="Arial" w:cs="Arial"/>
          <w:i/>
          <w:sz w:val="20"/>
        </w:rPr>
      </w:pPr>
    </w:p>
    <w:p w:rsidR="000708EF" w:rsidRPr="00037285" w:rsidRDefault="000708EF">
      <w:pPr>
        <w:pStyle w:val="Textoindependiente"/>
        <w:tabs>
          <w:tab w:val="clear" w:pos="1134"/>
        </w:tabs>
        <w:ind w:right="-2"/>
        <w:jc w:val="center"/>
        <w:rPr>
          <w:rFonts w:ascii="Arial" w:hAnsi="Arial" w:cs="Arial"/>
          <w:i/>
          <w:sz w:val="20"/>
        </w:rPr>
      </w:pPr>
      <w:r w:rsidRPr="00037285">
        <w:rPr>
          <w:rFonts w:ascii="Arial" w:hAnsi="Arial" w:cs="Arial"/>
          <w:i/>
          <w:sz w:val="20"/>
        </w:rPr>
        <w:t>Lugar</w:t>
      </w:r>
    </w:p>
    <w:p w:rsidR="000708EF" w:rsidRPr="00037285" w:rsidRDefault="000708EF">
      <w:pPr>
        <w:pStyle w:val="Textoindependiente"/>
        <w:tabs>
          <w:tab w:val="clear" w:pos="1134"/>
        </w:tabs>
        <w:ind w:right="-2"/>
        <w:jc w:val="center"/>
        <w:rPr>
          <w:rFonts w:ascii="Arial" w:hAnsi="Arial" w:cs="Arial"/>
          <w:i/>
          <w:sz w:val="20"/>
        </w:rPr>
      </w:pPr>
      <w:r w:rsidRPr="00037285">
        <w:rPr>
          <w:rFonts w:ascii="Arial" w:hAnsi="Arial" w:cs="Arial"/>
          <w:i/>
          <w:sz w:val="20"/>
        </w:rPr>
        <w:t>Fecha</w:t>
      </w:r>
    </w:p>
    <w:p w:rsidR="000708EF" w:rsidRPr="00037285" w:rsidRDefault="000708EF">
      <w:pPr>
        <w:pStyle w:val="Textoindependiente"/>
        <w:tabs>
          <w:tab w:val="clear" w:pos="1134"/>
        </w:tabs>
        <w:ind w:right="-2"/>
        <w:jc w:val="center"/>
        <w:rPr>
          <w:rFonts w:ascii="Arial" w:hAnsi="Arial" w:cs="Arial"/>
          <w:b/>
          <w:bCs/>
          <w:sz w:val="20"/>
        </w:rPr>
      </w:pPr>
      <w:r w:rsidRPr="00037285">
        <w:rPr>
          <w:rFonts w:ascii="Arial" w:hAnsi="Arial" w:cs="Arial"/>
          <w:i/>
          <w:sz w:val="20"/>
        </w:rPr>
        <w:t>Firma</w:t>
      </w:r>
      <w:r w:rsidR="007A53C2">
        <w:rPr>
          <w:rFonts w:ascii="Arial" w:hAnsi="Arial" w:cs="Arial"/>
          <w:i/>
          <w:sz w:val="20"/>
        </w:rPr>
        <w:t xml:space="preserve"> y sello del/de la</w:t>
      </w:r>
      <w:r w:rsidRPr="00037285">
        <w:rPr>
          <w:rFonts w:ascii="Arial" w:hAnsi="Arial" w:cs="Arial"/>
          <w:i/>
          <w:sz w:val="20"/>
        </w:rPr>
        <w:t xml:space="preserve"> licitador/a</w:t>
      </w:r>
    </w:p>
    <w:p w:rsidR="000708EF" w:rsidRPr="00037285" w:rsidRDefault="000708EF">
      <w:pPr>
        <w:pStyle w:val="Textoindependiente"/>
        <w:tabs>
          <w:tab w:val="clear" w:pos="1134"/>
        </w:tabs>
        <w:ind w:right="-1"/>
        <w:jc w:val="center"/>
        <w:rPr>
          <w:rFonts w:ascii="Arial" w:hAnsi="Arial" w:cs="Arial"/>
          <w:b/>
          <w:bCs/>
          <w:sz w:val="20"/>
        </w:rPr>
      </w:pPr>
    </w:p>
    <w:p w:rsidR="000708EF" w:rsidRPr="00037285" w:rsidRDefault="000708EF">
      <w:pPr>
        <w:pStyle w:val="Textoindependiente"/>
        <w:pageBreakBefore/>
        <w:tabs>
          <w:tab w:val="clear" w:pos="1134"/>
        </w:tabs>
        <w:ind w:right="140"/>
        <w:jc w:val="center"/>
        <w:rPr>
          <w:rFonts w:ascii="Arial" w:hAnsi="Arial" w:cs="Arial"/>
          <w:i/>
          <w:sz w:val="20"/>
        </w:rPr>
      </w:pPr>
    </w:p>
    <w:p w:rsidR="000708EF" w:rsidRPr="00037285" w:rsidRDefault="000708EF">
      <w:pPr>
        <w:pStyle w:val="Ttulo1"/>
        <w:jc w:val="center"/>
        <w:rPr>
          <w:rFonts w:ascii="Arial" w:hAnsi="Arial" w:cs="Arial"/>
          <w:i/>
          <w:sz w:val="20"/>
        </w:rPr>
      </w:pPr>
      <w:r w:rsidRPr="00037285">
        <w:rPr>
          <w:rFonts w:ascii="Arial" w:hAnsi="Arial" w:cs="Arial"/>
          <w:b/>
          <w:bCs/>
          <w:sz w:val="20"/>
        </w:rPr>
        <w:t>Anexo III</w:t>
      </w:r>
    </w:p>
    <w:p w:rsidR="000708EF" w:rsidRPr="00037285" w:rsidRDefault="000708EF">
      <w:pPr>
        <w:pStyle w:val="Textoindependiente"/>
        <w:tabs>
          <w:tab w:val="clear" w:pos="1134"/>
        </w:tabs>
        <w:jc w:val="center"/>
        <w:rPr>
          <w:rFonts w:ascii="Arial" w:hAnsi="Arial" w:cs="Arial"/>
          <w:i/>
          <w:sz w:val="20"/>
        </w:rPr>
      </w:pPr>
    </w:p>
    <w:p w:rsidR="000708EF" w:rsidRPr="00037285" w:rsidRDefault="000708EF">
      <w:pPr>
        <w:pStyle w:val="Textoindependiente"/>
        <w:tabs>
          <w:tab w:val="clear" w:pos="1134"/>
        </w:tabs>
        <w:ind w:right="140"/>
        <w:jc w:val="center"/>
        <w:rPr>
          <w:rFonts w:ascii="Arial" w:hAnsi="Arial" w:cs="Arial"/>
          <w:i/>
          <w:sz w:val="20"/>
        </w:rPr>
      </w:pPr>
      <w:r w:rsidRPr="00037285">
        <w:rPr>
          <w:rFonts w:ascii="Arial" w:hAnsi="Arial" w:cs="Arial"/>
          <w:i/>
          <w:sz w:val="20"/>
        </w:rPr>
        <w:t>Modelo de aval</w:t>
      </w:r>
    </w:p>
    <w:p w:rsidR="000708EF" w:rsidRPr="00037285" w:rsidRDefault="000708EF">
      <w:pPr>
        <w:pStyle w:val="Textoindependiente"/>
        <w:tabs>
          <w:tab w:val="clear" w:pos="1134"/>
        </w:tabs>
        <w:ind w:right="140"/>
        <w:jc w:val="center"/>
        <w:rPr>
          <w:rFonts w:ascii="Arial" w:hAnsi="Arial" w:cs="Arial"/>
          <w:i/>
          <w:sz w:val="20"/>
        </w:rPr>
      </w:pPr>
      <w:r w:rsidRPr="00037285">
        <w:rPr>
          <w:rFonts w:ascii="Arial" w:hAnsi="Arial" w:cs="Arial"/>
          <w:i/>
          <w:sz w:val="20"/>
        </w:rPr>
        <w:t>(para el caso de constituirse garantía mediante aval)</w:t>
      </w:r>
    </w:p>
    <w:p w:rsidR="000708EF" w:rsidRPr="00037285" w:rsidRDefault="000708EF">
      <w:pPr>
        <w:pStyle w:val="Textoindependiente"/>
        <w:tabs>
          <w:tab w:val="clear" w:pos="1134"/>
        </w:tabs>
        <w:ind w:right="140"/>
        <w:jc w:val="center"/>
        <w:rPr>
          <w:rFonts w:ascii="Arial" w:hAnsi="Arial" w:cs="Arial"/>
          <w:i/>
          <w:sz w:val="20"/>
        </w:rPr>
      </w:pPr>
    </w:p>
    <w:p w:rsidR="000708EF" w:rsidRPr="00037285" w:rsidRDefault="000708EF">
      <w:pPr>
        <w:pStyle w:val="Textoindependiente"/>
        <w:spacing w:after="120"/>
        <w:ind w:right="140"/>
        <w:rPr>
          <w:rFonts w:ascii="Arial" w:hAnsi="Arial" w:cs="Arial"/>
          <w:i/>
          <w:sz w:val="20"/>
        </w:rPr>
      </w:pPr>
    </w:p>
    <w:p w:rsidR="000708EF" w:rsidRPr="00037285" w:rsidRDefault="000708EF">
      <w:pPr>
        <w:pStyle w:val="Textoindependiente"/>
        <w:spacing w:before="240" w:after="120"/>
        <w:ind w:right="140"/>
        <w:rPr>
          <w:rFonts w:ascii="Arial" w:hAnsi="Arial" w:cs="Arial"/>
          <w:i/>
          <w:sz w:val="20"/>
        </w:rPr>
      </w:pPr>
      <w:r w:rsidRPr="00037285">
        <w:rPr>
          <w:rFonts w:ascii="Arial" w:hAnsi="Arial" w:cs="Arial"/>
          <w:i/>
          <w:sz w:val="20"/>
        </w:rPr>
        <w:t>La entidad ........................................................................................(razón social de la entidad de crédito o sociedad de garantía mutua), con el NIF nº ..................</w:t>
      </w:r>
      <w:r w:rsidR="007A53C2">
        <w:rPr>
          <w:rFonts w:ascii="Arial" w:hAnsi="Arial" w:cs="Arial"/>
          <w:i/>
          <w:sz w:val="20"/>
        </w:rPr>
        <w:t>............., con domicilio (</w:t>
      </w:r>
      <w:r w:rsidRPr="00037285">
        <w:rPr>
          <w:rFonts w:ascii="Arial" w:hAnsi="Arial" w:cs="Arial"/>
          <w:i/>
          <w:sz w:val="20"/>
        </w:rPr>
        <w:t>a efectos de notificación y requerimientos) en la .................................................... (calle/plaza/avenida, código postal, localidad), y en su nombre D./Dª ......................................................(nombre y apellidos de las personas apoderadas) con poder suficientes para obligarlo en este acto,</w:t>
      </w:r>
    </w:p>
    <w:p w:rsidR="000708EF" w:rsidRPr="00037285" w:rsidRDefault="007A53C2">
      <w:pPr>
        <w:pStyle w:val="Textoindependiente"/>
        <w:spacing w:before="240" w:after="120"/>
        <w:ind w:right="140"/>
        <w:rPr>
          <w:rFonts w:ascii="Arial" w:hAnsi="Arial" w:cs="Arial"/>
          <w:i/>
          <w:sz w:val="20"/>
        </w:rPr>
      </w:pPr>
      <w:r>
        <w:rPr>
          <w:rFonts w:ascii="Arial" w:hAnsi="Arial" w:cs="Arial"/>
          <w:i/>
          <w:sz w:val="20"/>
        </w:rPr>
        <w:t xml:space="preserve">AVALA </w:t>
      </w:r>
      <w:r w:rsidR="000708EF" w:rsidRPr="00037285">
        <w:rPr>
          <w:rFonts w:ascii="Arial" w:hAnsi="Arial" w:cs="Arial"/>
          <w:i/>
          <w:sz w:val="20"/>
        </w:rPr>
        <w:t>a ..............................................................(nombre y apellidos o razón social del avalado), con el NIF nº ................................, en virtud de</w:t>
      </w:r>
      <w:r>
        <w:rPr>
          <w:rFonts w:ascii="Arial" w:hAnsi="Arial" w:cs="Arial"/>
          <w:i/>
          <w:sz w:val="20"/>
        </w:rPr>
        <w:t xml:space="preserve"> </w:t>
      </w:r>
      <w:r w:rsidR="000708EF" w:rsidRPr="00037285">
        <w:rPr>
          <w:rFonts w:ascii="Arial" w:hAnsi="Arial" w:cs="Arial"/>
          <w:i/>
          <w:sz w:val="20"/>
        </w:rPr>
        <w:t>l</w:t>
      </w:r>
      <w:r>
        <w:rPr>
          <w:rFonts w:ascii="Arial" w:hAnsi="Arial" w:cs="Arial"/>
          <w:i/>
          <w:sz w:val="20"/>
        </w:rPr>
        <w:t>o</w:t>
      </w:r>
      <w:r w:rsidR="000708EF" w:rsidRPr="00037285">
        <w:rPr>
          <w:rFonts w:ascii="Arial" w:hAnsi="Arial" w:cs="Arial"/>
          <w:i/>
          <w:sz w:val="20"/>
        </w:rPr>
        <w:t xml:space="preserve"> dispuesto en el artículo 56.2 del Reglamento general de la Ley de contratos de las administracione</w:t>
      </w:r>
      <w:r w:rsidR="00EF412E">
        <w:rPr>
          <w:rFonts w:ascii="Arial" w:hAnsi="Arial" w:cs="Arial"/>
          <w:i/>
          <w:sz w:val="20"/>
        </w:rPr>
        <w:t>s públicas, para responder de la</w:t>
      </w:r>
      <w:r w:rsidR="000708EF" w:rsidRPr="00037285">
        <w:rPr>
          <w:rFonts w:ascii="Arial" w:hAnsi="Arial" w:cs="Arial"/>
          <w:i/>
          <w:sz w:val="20"/>
        </w:rPr>
        <w:t xml:space="preserve">s siguientes </w:t>
      </w:r>
      <w:r w:rsidR="00EF412E">
        <w:rPr>
          <w:rFonts w:ascii="Arial" w:hAnsi="Arial" w:cs="Arial"/>
          <w:i/>
          <w:sz w:val="20"/>
        </w:rPr>
        <w:t>obligaciones</w:t>
      </w:r>
      <w:r w:rsidR="000708EF" w:rsidRPr="00037285">
        <w:rPr>
          <w:rFonts w:ascii="Arial" w:hAnsi="Arial" w:cs="Arial"/>
          <w:i/>
          <w:sz w:val="20"/>
        </w:rPr>
        <w:t xml:space="preserve"> ........................................................................................ (detallar el objeto del contrato o de la(s) obliga</w:t>
      </w:r>
      <w:r w:rsidR="00EF412E">
        <w:rPr>
          <w:rFonts w:ascii="Arial" w:hAnsi="Arial" w:cs="Arial"/>
          <w:i/>
          <w:sz w:val="20"/>
        </w:rPr>
        <w:t>ciones</w:t>
      </w:r>
      <w:r w:rsidR="000708EF" w:rsidRPr="00037285">
        <w:rPr>
          <w:rFonts w:ascii="Arial" w:hAnsi="Arial" w:cs="Arial"/>
          <w:i/>
          <w:sz w:val="20"/>
        </w:rPr>
        <w:t xml:space="preserve"> asumidas por el garantizado), ante </w:t>
      </w:r>
      <w:r w:rsidR="00EF412E">
        <w:rPr>
          <w:rFonts w:ascii="Arial" w:hAnsi="Arial" w:cs="Arial"/>
          <w:i/>
          <w:sz w:val="20"/>
        </w:rPr>
        <w:t>e</w:t>
      </w:r>
      <w:r w:rsidR="000708EF" w:rsidRPr="00037285">
        <w:rPr>
          <w:rFonts w:ascii="Arial" w:hAnsi="Arial" w:cs="Arial"/>
          <w:i/>
          <w:sz w:val="20"/>
        </w:rPr>
        <w:t xml:space="preserve">l Parlamento de Galicia, por </w:t>
      </w:r>
      <w:r w:rsidR="003B4504">
        <w:rPr>
          <w:rFonts w:ascii="Arial" w:hAnsi="Arial" w:cs="Arial"/>
          <w:i/>
          <w:sz w:val="20"/>
        </w:rPr>
        <w:t>importe</w:t>
      </w:r>
      <w:r w:rsidR="000708EF" w:rsidRPr="00037285">
        <w:rPr>
          <w:rFonts w:ascii="Arial" w:hAnsi="Arial" w:cs="Arial"/>
          <w:i/>
          <w:sz w:val="20"/>
        </w:rPr>
        <w:t xml:space="preserve"> de ......................... (en letra y cifras).</w:t>
      </w:r>
    </w:p>
    <w:p w:rsidR="000708EF" w:rsidRPr="00037285" w:rsidRDefault="000708EF">
      <w:pPr>
        <w:pStyle w:val="Textoindependiente"/>
        <w:spacing w:before="240" w:after="120"/>
        <w:ind w:right="140"/>
        <w:rPr>
          <w:rFonts w:ascii="Arial" w:hAnsi="Arial" w:cs="Arial"/>
          <w:i/>
          <w:sz w:val="20"/>
        </w:rPr>
      </w:pPr>
      <w:r w:rsidRPr="00037285">
        <w:rPr>
          <w:rFonts w:ascii="Arial" w:hAnsi="Arial" w:cs="Arial"/>
          <w:i/>
          <w:sz w:val="20"/>
        </w:rPr>
        <w:t xml:space="preserve">La entidad avalista declara bajo su responsabilidad que cumple los requisitos previstos en el artículo 56.2 del Reglamento general de la Ley de contratos de las administraciones públicas. Este aval se otorga solidariamente respeto del obligado principal, con renuncia expresa al beneficio de excusión y con compromiso de pago al primer requerimiento del Parlamento de Galicia, con </w:t>
      </w:r>
      <w:r w:rsidR="00037285" w:rsidRPr="00037285">
        <w:rPr>
          <w:rFonts w:ascii="Arial" w:hAnsi="Arial" w:cs="Arial"/>
          <w:i/>
          <w:sz w:val="20"/>
        </w:rPr>
        <w:t>sujeción</w:t>
      </w:r>
      <w:r w:rsidRPr="00037285">
        <w:rPr>
          <w:rFonts w:ascii="Arial" w:hAnsi="Arial" w:cs="Arial"/>
          <w:i/>
          <w:sz w:val="20"/>
        </w:rPr>
        <w:t xml:space="preserve"> a los t</w:t>
      </w:r>
      <w:r w:rsidR="007A53C2">
        <w:rPr>
          <w:rFonts w:ascii="Arial" w:hAnsi="Arial" w:cs="Arial"/>
          <w:i/>
          <w:sz w:val="20"/>
        </w:rPr>
        <w:t>érminos</w:t>
      </w:r>
      <w:r w:rsidRPr="00037285">
        <w:rPr>
          <w:rFonts w:ascii="Arial" w:hAnsi="Arial" w:cs="Arial"/>
          <w:i/>
          <w:sz w:val="20"/>
        </w:rPr>
        <w:t xml:space="preserve"> previstos en la legislación de contratos de las administraciones públicas y en sus normas de desarrollo.</w:t>
      </w:r>
    </w:p>
    <w:p w:rsidR="000708EF" w:rsidRPr="00037285" w:rsidRDefault="000708EF">
      <w:pPr>
        <w:pStyle w:val="Textoindependiente"/>
        <w:spacing w:before="240" w:after="120"/>
        <w:ind w:right="140"/>
        <w:rPr>
          <w:rFonts w:ascii="Arial" w:hAnsi="Arial" w:cs="Arial"/>
          <w:i/>
          <w:sz w:val="20"/>
        </w:rPr>
      </w:pPr>
      <w:r w:rsidRPr="00037285">
        <w:rPr>
          <w:rFonts w:ascii="Arial" w:hAnsi="Arial" w:cs="Arial"/>
          <w:i/>
          <w:sz w:val="20"/>
        </w:rPr>
        <w:t>Este aval permanecerá vigente hasta que el Parlamento de Galicia autorice su cancelación o devolución de acuerdo con el establecido en el Texto refundido de la Ley de contratos del sector público y en la legislación complementaria.</w:t>
      </w:r>
    </w:p>
    <w:p w:rsidR="000708EF" w:rsidRPr="00037285" w:rsidRDefault="000708EF">
      <w:pPr>
        <w:pStyle w:val="Textoindependiente"/>
        <w:ind w:right="142"/>
        <w:jc w:val="center"/>
        <w:rPr>
          <w:rFonts w:ascii="Arial" w:hAnsi="Arial" w:cs="Arial"/>
          <w:i/>
          <w:sz w:val="20"/>
        </w:rPr>
      </w:pPr>
    </w:p>
    <w:p w:rsidR="000708EF" w:rsidRPr="00037285" w:rsidRDefault="000708EF">
      <w:pPr>
        <w:pStyle w:val="Textoindependiente"/>
        <w:ind w:right="142"/>
        <w:jc w:val="center"/>
        <w:rPr>
          <w:rFonts w:ascii="Arial" w:hAnsi="Arial" w:cs="Arial"/>
          <w:i/>
          <w:sz w:val="20"/>
        </w:rPr>
      </w:pPr>
    </w:p>
    <w:p w:rsidR="000708EF" w:rsidRPr="00037285" w:rsidRDefault="000708EF">
      <w:pPr>
        <w:pStyle w:val="Textoindependiente"/>
        <w:tabs>
          <w:tab w:val="clear" w:pos="1134"/>
        </w:tabs>
        <w:ind w:right="-2"/>
        <w:jc w:val="center"/>
        <w:rPr>
          <w:rFonts w:ascii="Arial" w:hAnsi="Arial" w:cs="Arial"/>
          <w:i/>
          <w:sz w:val="20"/>
        </w:rPr>
      </w:pPr>
    </w:p>
    <w:p w:rsidR="000708EF" w:rsidRPr="00037285" w:rsidRDefault="000708EF">
      <w:pPr>
        <w:pStyle w:val="Textoindependiente"/>
        <w:tabs>
          <w:tab w:val="clear" w:pos="1134"/>
        </w:tabs>
        <w:ind w:right="-2"/>
        <w:jc w:val="center"/>
        <w:rPr>
          <w:rFonts w:ascii="Arial" w:hAnsi="Arial" w:cs="Arial"/>
          <w:i/>
          <w:sz w:val="20"/>
        </w:rPr>
      </w:pPr>
      <w:r w:rsidRPr="00037285">
        <w:rPr>
          <w:rFonts w:ascii="Arial" w:hAnsi="Arial" w:cs="Arial"/>
          <w:i/>
          <w:sz w:val="20"/>
        </w:rPr>
        <w:t>Lugar</w:t>
      </w:r>
    </w:p>
    <w:p w:rsidR="000708EF" w:rsidRPr="00037285" w:rsidRDefault="000708EF">
      <w:pPr>
        <w:pStyle w:val="Textoindependiente"/>
        <w:tabs>
          <w:tab w:val="clear" w:pos="1134"/>
        </w:tabs>
        <w:ind w:right="-2"/>
        <w:jc w:val="center"/>
        <w:rPr>
          <w:rFonts w:ascii="Arial" w:hAnsi="Arial" w:cs="Arial"/>
          <w:i/>
          <w:sz w:val="20"/>
        </w:rPr>
      </w:pPr>
      <w:r w:rsidRPr="00037285">
        <w:rPr>
          <w:rFonts w:ascii="Arial" w:hAnsi="Arial" w:cs="Arial"/>
          <w:i/>
          <w:sz w:val="20"/>
        </w:rPr>
        <w:t>Fecha</w:t>
      </w:r>
    </w:p>
    <w:p w:rsidR="000708EF" w:rsidRPr="00037285" w:rsidRDefault="000708EF">
      <w:pPr>
        <w:pStyle w:val="Textoindependiente"/>
        <w:tabs>
          <w:tab w:val="clear" w:pos="1134"/>
        </w:tabs>
        <w:ind w:right="-2"/>
        <w:jc w:val="center"/>
        <w:rPr>
          <w:rFonts w:ascii="Arial" w:hAnsi="Arial" w:cs="Arial"/>
          <w:i/>
          <w:sz w:val="20"/>
        </w:rPr>
      </w:pPr>
      <w:r w:rsidRPr="00037285">
        <w:rPr>
          <w:rFonts w:ascii="Arial" w:hAnsi="Arial" w:cs="Arial"/>
          <w:i/>
          <w:sz w:val="20"/>
        </w:rPr>
        <w:t>Firma</w:t>
      </w:r>
      <w:r w:rsidR="007A53C2">
        <w:rPr>
          <w:rFonts w:ascii="Arial" w:hAnsi="Arial" w:cs="Arial"/>
          <w:i/>
          <w:sz w:val="20"/>
        </w:rPr>
        <w:t xml:space="preserve"> y sello del/de la</w:t>
      </w:r>
      <w:r w:rsidRPr="00037285">
        <w:rPr>
          <w:rFonts w:ascii="Arial" w:hAnsi="Arial" w:cs="Arial"/>
          <w:i/>
          <w:sz w:val="20"/>
        </w:rPr>
        <w:t xml:space="preserve"> licitador/a</w:t>
      </w:r>
    </w:p>
    <w:p w:rsidR="000708EF" w:rsidRPr="00037285" w:rsidRDefault="000708EF">
      <w:pPr>
        <w:pStyle w:val="Textoindependiente"/>
        <w:tabs>
          <w:tab w:val="clear" w:pos="1134"/>
        </w:tabs>
        <w:ind w:right="140"/>
        <w:jc w:val="center"/>
        <w:rPr>
          <w:rFonts w:ascii="Arial" w:hAnsi="Arial" w:cs="Arial"/>
          <w:i/>
          <w:sz w:val="20"/>
        </w:rPr>
      </w:pPr>
    </w:p>
    <w:p w:rsidR="000708EF" w:rsidRPr="00037285" w:rsidRDefault="000708EF">
      <w:pPr>
        <w:pStyle w:val="Textoindependiente"/>
        <w:tabs>
          <w:tab w:val="clear" w:pos="1134"/>
        </w:tabs>
        <w:ind w:right="140"/>
        <w:jc w:val="center"/>
        <w:rPr>
          <w:rFonts w:ascii="Arial" w:hAnsi="Arial" w:cs="Arial"/>
          <w:i/>
          <w:sz w:val="20"/>
        </w:rPr>
      </w:pPr>
    </w:p>
    <w:p w:rsidR="000708EF" w:rsidRPr="00037285" w:rsidRDefault="000708EF">
      <w:pPr>
        <w:pStyle w:val="Textoindependiente"/>
        <w:tabs>
          <w:tab w:val="clear" w:pos="1134"/>
        </w:tabs>
        <w:ind w:right="140"/>
        <w:jc w:val="left"/>
        <w:rPr>
          <w:rFonts w:ascii="Arial" w:hAnsi="Arial" w:cs="Arial"/>
          <w:sz w:val="20"/>
        </w:rPr>
      </w:pPr>
    </w:p>
    <w:p w:rsidR="000708EF" w:rsidRPr="00037285" w:rsidRDefault="000708EF">
      <w:pPr>
        <w:pStyle w:val="Textoindependiente"/>
        <w:tabs>
          <w:tab w:val="clear" w:pos="1134"/>
        </w:tabs>
        <w:ind w:right="140"/>
        <w:jc w:val="left"/>
        <w:rPr>
          <w:rFonts w:ascii="Arial" w:hAnsi="Arial" w:cs="Arial"/>
          <w:sz w:val="20"/>
        </w:rPr>
      </w:pPr>
    </w:p>
    <w:p w:rsidR="000708EF" w:rsidRPr="00037285" w:rsidRDefault="000708EF">
      <w:pPr>
        <w:pStyle w:val="Textoindependiente"/>
        <w:tabs>
          <w:tab w:val="clear" w:pos="1134"/>
        </w:tabs>
        <w:ind w:right="140"/>
        <w:jc w:val="left"/>
        <w:rPr>
          <w:rFonts w:ascii="Arial" w:hAnsi="Arial" w:cs="Arial"/>
          <w:sz w:val="20"/>
        </w:rPr>
      </w:pPr>
    </w:p>
    <w:p w:rsidR="000708EF" w:rsidRPr="00037285" w:rsidRDefault="000708EF">
      <w:pPr>
        <w:pStyle w:val="Textoindependiente"/>
        <w:tabs>
          <w:tab w:val="clear" w:pos="1134"/>
        </w:tabs>
        <w:ind w:right="140"/>
        <w:jc w:val="left"/>
        <w:rPr>
          <w:rFonts w:ascii="Arial" w:hAnsi="Arial" w:cs="Arial"/>
          <w:sz w:val="20"/>
        </w:rPr>
      </w:pPr>
    </w:p>
    <w:p w:rsidR="000708EF" w:rsidRPr="00037285" w:rsidRDefault="000708EF">
      <w:pPr>
        <w:pStyle w:val="Textoindependiente"/>
        <w:tabs>
          <w:tab w:val="clear" w:pos="1134"/>
        </w:tabs>
        <w:ind w:right="140"/>
        <w:jc w:val="left"/>
        <w:rPr>
          <w:rFonts w:ascii="Arial" w:hAnsi="Arial" w:cs="Arial"/>
          <w:sz w:val="20"/>
        </w:rPr>
      </w:pPr>
    </w:p>
    <w:p w:rsidR="000708EF" w:rsidRPr="00037285" w:rsidRDefault="000708EF">
      <w:pPr>
        <w:pStyle w:val="Textoindependiente"/>
        <w:tabs>
          <w:tab w:val="clear" w:pos="1134"/>
        </w:tabs>
        <w:ind w:right="140"/>
        <w:jc w:val="left"/>
        <w:rPr>
          <w:rFonts w:ascii="Arial" w:hAnsi="Arial" w:cs="Arial"/>
          <w:i/>
          <w:sz w:val="20"/>
        </w:rPr>
      </w:pPr>
      <w:r w:rsidRPr="00037285">
        <w:rPr>
          <w:rFonts w:ascii="Arial" w:hAnsi="Arial" w:cs="Arial"/>
          <w:sz w:val="20"/>
        </w:rPr>
        <w:t>VERIFICACIÓN DE SUFICIENCIA DE PODER</w:t>
      </w:r>
    </w:p>
    <w:p w:rsidR="000708EF" w:rsidRPr="00037285" w:rsidRDefault="000708EF">
      <w:pPr>
        <w:pStyle w:val="Ttulo1"/>
        <w:pageBreakBefore/>
        <w:jc w:val="center"/>
        <w:rPr>
          <w:rFonts w:ascii="Arial" w:hAnsi="Arial" w:cs="Arial"/>
          <w:i/>
          <w:sz w:val="20"/>
        </w:rPr>
      </w:pPr>
    </w:p>
    <w:p w:rsidR="000708EF" w:rsidRPr="00037285" w:rsidRDefault="000708EF">
      <w:pPr>
        <w:pStyle w:val="Ttulo1"/>
        <w:jc w:val="center"/>
        <w:rPr>
          <w:rFonts w:ascii="Arial" w:hAnsi="Arial" w:cs="Arial"/>
          <w:i/>
          <w:sz w:val="20"/>
        </w:rPr>
      </w:pPr>
      <w:r w:rsidRPr="00037285">
        <w:rPr>
          <w:rFonts w:ascii="Arial" w:hAnsi="Arial" w:cs="Arial"/>
          <w:b/>
          <w:bCs/>
          <w:sz w:val="20"/>
        </w:rPr>
        <w:t>Anexo IV</w:t>
      </w:r>
    </w:p>
    <w:p w:rsidR="000708EF" w:rsidRPr="00037285" w:rsidRDefault="000708EF">
      <w:pPr>
        <w:pStyle w:val="Textoindependiente"/>
        <w:tabs>
          <w:tab w:val="clear" w:pos="1134"/>
        </w:tabs>
        <w:ind w:right="140"/>
        <w:jc w:val="center"/>
        <w:rPr>
          <w:rFonts w:ascii="Arial" w:hAnsi="Arial" w:cs="Arial"/>
          <w:i/>
          <w:sz w:val="20"/>
        </w:rPr>
      </w:pPr>
      <w:r w:rsidRPr="00037285">
        <w:rPr>
          <w:rFonts w:ascii="Arial" w:hAnsi="Arial" w:cs="Arial"/>
          <w:i/>
          <w:sz w:val="20"/>
        </w:rPr>
        <w:t>Modelo de proposición</w:t>
      </w:r>
    </w:p>
    <w:p w:rsidR="000708EF" w:rsidRPr="00037285" w:rsidRDefault="000708EF">
      <w:pPr>
        <w:pStyle w:val="Textoindependiente"/>
        <w:tabs>
          <w:tab w:val="clear" w:pos="1134"/>
        </w:tabs>
        <w:ind w:right="140"/>
        <w:jc w:val="center"/>
        <w:rPr>
          <w:rFonts w:ascii="Arial" w:hAnsi="Arial" w:cs="Arial"/>
          <w:i/>
          <w:sz w:val="20"/>
        </w:rPr>
      </w:pPr>
      <w:r w:rsidRPr="00037285">
        <w:rPr>
          <w:rFonts w:ascii="Arial" w:hAnsi="Arial" w:cs="Arial"/>
          <w:i/>
          <w:sz w:val="20"/>
        </w:rPr>
        <w:t>(Sobre B)</w:t>
      </w:r>
    </w:p>
    <w:p w:rsidR="000708EF" w:rsidRPr="00037285" w:rsidRDefault="000708EF">
      <w:pPr>
        <w:pStyle w:val="Textoindependiente"/>
        <w:tabs>
          <w:tab w:val="clear" w:pos="1134"/>
        </w:tabs>
        <w:ind w:right="140"/>
        <w:jc w:val="center"/>
        <w:rPr>
          <w:rFonts w:ascii="Arial" w:hAnsi="Arial" w:cs="Arial"/>
          <w:i/>
          <w:sz w:val="20"/>
        </w:rPr>
      </w:pPr>
    </w:p>
    <w:p w:rsidR="000708EF" w:rsidRPr="00037285" w:rsidRDefault="000708EF">
      <w:pPr>
        <w:pStyle w:val="Textoindependiente"/>
        <w:tabs>
          <w:tab w:val="clear" w:pos="1134"/>
        </w:tabs>
        <w:spacing w:after="240"/>
        <w:ind w:right="140"/>
        <w:rPr>
          <w:rFonts w:ascii="Arial" w:hAnsi="Arial" w:cs="Arial"/>
          <w:color w:val="000000"/>
          <w:sz w:val="18"/>
        </w:rPr>
      </w:pPr>
      <w:r w:rsidRPr="00037285">
        <w:rPr>
          <w:rFonts w:ascii="Arial" w:hAnsi="Arial" w:cs="Arial"/>
          <w:i/>
          <w:sz w:val="20"/>
        </w:rPr>
        <w:t xml:space="preserve">D./Dª ……….………………………………………………………….., con domicilio en …………………………, calle ………………………………….., núm. ……, DNI núm. ……………………………., expedido en ……………………………., actuando (en nombre propio o en representación de ………………………………………………), teniendo conocimiento de las condiciones y de los requisitos que se </w:t>
      </w:r>
      <w:r w:rsidR="005E3595">
        <w:rPr>
          <w:rFonts w:ascii="Arial" w:hAnsi="Arial" w:cs="Arial"/>
          <w:i/>
          <w:sz w:val="20"/>
        </w:rPr>
        <w:t>exig</w:t>
      </w:r>
      <w:r w:rsidRPr="00037285">
        <w:rPr>
          <w:rFonts w:ascii="Arial" w:hAnsi="Arial" w:cs="Arial"/>
          <w:i/>
          <w:sz w:val="20"/>
        </w:rPr>
        <w:t xml:space="preserve">en en el pliego de cláusulas administrativas de la contratación para la adjudicación de contrato de ........................................................................., se compromete a realizar la prestación objeto del contrato con </w:t>
      </w:r>
      <w:r w:rsidR="00037285" w:rsidRPr="00037285">
        <w:rPr>
          <w:rFonts w:ascii="Arial" w:hAnsi="Arial" w:cs="Arial"/>
          <w:i/>
          <w:sz w:val="20"/>
        </w:rPr>
        <w:t>sujeción</w:t>
      </w:r>
      <w:r w:rsidRPr="00037285">
        <w:rPr>
          <w:rFonts w:ascii="Arial" w:hAnsi="Arial" w:cs="Arial"/>
          <w:i/>
          <w:sz w:val="20"/>
        </w:rPr>
        <w:t xml:space="preserve"> a las condiciones establecidas en el pliego de prescripciones técnicas y de cláusulas administrativas de esta contratación, por los siguientes importes:</w:t>
      </w:r>
    </w:p>
    <w:tbl>
      <w:tblPr>
        <w:tblW w:w="0" w:type="auto"/>
        <w:tblInd w:w="108" w:type="dxa"/>
        <w:tblLayout w:type="fixed"/>
        <w:tblLook w:val="0000" w:firstRow="0" w:lastRow="0" w:firstColumn="0" w:lastColumn="0" w:noHBand="0" w:noVBand="0"/>
      </w:tblPr>
      <w:tblGrid>
        <w:gridCol w:w="2626"/>
        <w:gridCol w:w="1800"/>
        <w:gridCol w:w="901"/>
        <w:gridCol w:w="900"/>
        <w:gridCol w:w="1811"/>
      </w:tblGrid>
      <w:tr w:rsidR="000708EF" w:rsidRPr="00037285">
        <w:trPr>
          <w:trHeight w:val="284"/>
        </w:trPr>
        <w:tc>
          <w:tcPr>
            <w:tcW w:w="2626" w:type="dxa"/>
            <w:tcBorders>
              <w:top w:val="double" w:sz="4" w:space="0" w:color="A6A6A6"/>
              <w:left w:val="double" w:sz="4" w:space="0" w:color="A6A6A6"/>
              <w:bottom w:val="single" w:sz="6"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5412" w:type="dxa"/>
            <w:gridSpan w:val="4"/>
            <w:tcBorders>
              <w:top w:val="double" w:sz="4"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numPr>
                <w:ilvl w:val="0"/>
                <w:numId w:val="3"/>
              </w:numPr>
              <w:ind w:right="11"/>
              <w:rPr>
                <w:rFonts w:ascii="Arial" w:hAnsi="Arial" w:cs="Arial"/>
                <w:color w:val="000000"/>
                <w:sz w:val="18"/>
              </w:rPr>
            </w:pPr>
            <w:r w:rsidRPr="00037285">
              <w:rPr>
                <w:rFonts w:ascii="Arial" w:hAnsi="Arial" w:cs="Arial"/>
                <w:color w:val="000000"/>
                <w:sz w:val="18"/>
              </w:rPr>
              <w:t xml:space="preserve">Precio del arrendamiento de los equipos </w:t>
            </w:r>
          </w:p>
          <w:p w:rsidR="000708EF" w:rsidRPr="00037285" w:rsidRDefault="000708EF">
            <w:pPr>
              <w:ind w:left="720" w:right="11"/>
              <w:rPr>
                <w:rFonts w:ascii="Arial" w:hAnsi="Arial" w:cs="Arial"/>
                <w:color w:val="000000"/>
                <w:sz w:val="18"/>
              </w:rPr>
            </w:pPr>
          </w:p>
        </w:tc>
      </w:tr>
      <w:tr w:rsidR="000708EF" w:rsidRPr="00037285">
        <w:trPr>
          <w:trHeight w:val="284"/>
        </w:trPr>
        <w:tc>
          <w:tcPr>
            <w:tcW w:w="2626" w:type="dxa"/>
            <w:tcBorders>
              <w:top w:val="single" w:sz="6" w:space="0" w:color="A6A6A6"/>
              <w:left w:val="double" w:sz="4" w:space="0" w:color="A6A6A6"/>
              <w:bottom w:val="single" w:sz="6"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00"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ind w:right="11"/>
              <w:jc w:val="center"/>
              <w:rPr>
                <w:rFonts w:ascii="Arial" w:hAnsi="Arial" w:cs="Arial"/>
                <w:i/>
                <w:sz w:val="18"/>
              </w:rPr>
            </w:pPr>
            <w:r w:rsidRPr="00037285">
              <w:rPr>
                <w:rFonts w:ascii="Arial" w:hAnsi="Arial" w:cs="Arial"/>
                <w:i/>
                <w:sz w:val="18"/>
              </w:rPr>
              <w:t>Precio anual</w:t>
            </w:r>
          </w:p>
        </w:tc>
        <w:tc>
          <w:tcPr>
            <w:tcW w:w="1801" w:type="dxa"/>
            <w:gridSpan w:val="2"/>
            <w:tcBorders>
              <w:top w:val="single" w:sz="6" w:space="0" w:color="A6A6A6"/>
              <w:left w:val="single" w:sz="6" w:space="0" w:color="A6A6A6"/>
              <w:bottom w:val="single" w:sz="6" w:space="0" w:color="A6A6A6"/>
            </w:tcBorders>
            <w:shd w:val="clear" w:color="auto" w:fill="auto"/>
            <w:vAlign w:val="center"/>
          </w:tcPr>
          <w:p w:rsidR="000708EF" w:rsidRPr="00037285" w:rsidRDefault="000708EF">
            <w:pPr>
              <w:ind w:right="11"/>
              <w:jc w:val="center"/>
              <w:rPr>
                <w:rFonts w:ascii="Arial" w:hAnsi="Arial" w:cs="Arial"/>
                <w:i/>
                <w:sz w:val="18"/>
              </w:rPr>
            </w:pPr>
            <w:r w:rsidRPr="00037285">
              <w:rPr>
                <w:rFonts w:ascii="Arial" w:hAnsi="Arial" w:cs="Arial"/>
                <w:i/>
                <w:sz w:val="18"/>
              </w:rPr>
              <w:t>IVA</w:t>
            </w:r>
          </w:p>
        </w:tc>
        <w:tc>
          <w:tcPr>
            <w:tcW w:w="1811" w:type="dxa"/>
            <w:tcBorders>
              <w:top w:val="single" w:sz="6"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ind w:right="11"/>
              <w:jc w:val="center"/>
            </w:pPr>
            <w:r w:rsidRPr="00037285">
              <w:rPr>
                <w:rFonts w:ascii="Arial" w:hAnsi="Arial" w:cs="Arial"/>
                <w:i/>
                <w:sz w:val="18"/>
              </w:rPr>
              <w:t>Total</w:t>
            </w:r>
          </w:p>
        </w:tc>
      </w:tr>
      <w:tr w:rsidR="000708EF" w:rsidRPr="00037285">
        <w:trPr>
          <w:trHeight w:val="284"/>
        </w:trPr>
        <w:tc>
          <w:tcPr>
            <w:tcW w:w="2626" w:type="dxa"/>
            <w:tcBorders>
              <w:top w:val="single" w:sz="6" w:space="0" w:color="A6A6A6"/>
              <w:left w:val="double" w:sz="4" w:space="0" w:color="A6A6A6"/>
              <w:bottom w:val="single" w:sz="6" w:space="0" w:color="A6A6A6"/>
            </w:tcBorders>
            <w:shd w:val="clear" w:color="auto" w:fill="auto"/>
            <w:vAlign w:val="center"/>
          </w:tcPr>
          <w:p w:rsidR="000708EF" w:rsidRPr="00037285" w:rsidRDefault="000708EF">
            <w:pPr>
              <w:ind w:right="11"/>
              <w:jc w:val="center"/>
              <w:rPr>
                <w:rFonts w:ascii="Arial" w:hAnsi="Arial" w:cs="Arial"/>
                <w:color w:val="000000"/>
                <w:sz w:val="18"/>
              </w:rPr>
            </w:pPr>
            <w:r w:rsidRPr="00037285">
              <w:rPr>
                <w:rFonts w:ascii="Arial" w:hAnsi="Arial" w:cs="Arial"/>
                <w:color w:val="000000"/>
                <w:sz w:val="18"/>
              </w:rPr>
              <w:t>Tipo 1</w:t>
            </w:r>
          </w:p>
        </w:tc>
        <w:tc>
          <w:tcPr>
            <w:tcW w:w="1800"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01" w:type="dxa"/>
            <w:gridSpan w:val="2"/>
            <w:tcBorders>
              <w:top w:val="single" w:sz="6" w:space="0" w:color="A6A6A6"/>
              <w:left w:val="single" w:sz="6" w:space="0" w:color="A6A6A6"/>
              <w:bottom w:val="single" w:sz="6"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11" w:type="dxa"/>
            <w:tcBorders>
              <w:top w:val="single" w:sz="6"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r>
      <w:tr w:rsidR="000708EF" w:rsidRPr="00037285">
        <w:trPr>
          <w:trHeight w:val="284"/>
        </w:trPr>
        <w:tc>
          <w:tcPr>
            <w:tcW w:w="2626" w:type="dxa"/>
            <w:tcBorders>
              <w:top w:val="single" w:sz="6" w:space="0" w:color="A6A6A6"/>
              <w:left w:val="double" w:sz="4" w:space="0" w:color="A6A6A6"/>
              <w:bottom w:val="single" w:sz="6" w:space="0" w:color="A6A6A6"/>
            </w:tcBorders>
            <w:shd w:val="clear" w:color="auto" w:fill="auto"/>
            <w:vAlign w:val="center"/>
          </w:tcPr>
          <w:p w:rsidR="000708EF" w:rsidRPr="00037285" w:rsidRDefault="000708EF">
            <w:pPr>
              <w:ind w:right="11"/>
              <w:jc w:val="center"/>
              <w:rPr>
                <w:rFonts w:ascii="Arial" w:hAnsi="Arial" w:cs="Arial"/>
                <w:color w:val="000000"/>
                <w:sz w:val="18"/>
              </w:rPr>
            </w:pPr>
            <w:r w:rsidRPr="00037285">
              <w:rPr>
                <w:rFonts w:ascii="Arial" w:hAnsi="Arial" w:cs="Arial"/>
                <w:color w:val="000000"/>
                <w:sz w:val="18"/>
              </w:rPr>
              <w:t>Tipo 2</w:t>
            </w:r>
          </w:p>
        </w:tc>
        <w:tc>
          <w:tcPr>
            <w:tcW w:w="1800"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01" w:type="dxa"/>
            <w:gridSpan w:val="2"/>
            <w:tcBorders>
              <w:top w:val="single" w:sz="6" w:space="0" w:color="A6A6A6"/>
              <w:left w:val="single" w:sz="6" w:space="0" w:color="A6A6A6"/>
              <w:bottom w:val="single" w:sz="6"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11" w:type="dxa"/>
            <w:tcBorders>
              <w:top w:val="single" w:sz="6"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r>
      <w:tr w:rsidR="000708EF" w:rsidRPr="00037285">
        <w:trPr>
          <w:trHeight w:val="284"/>
        </w:trPr>
        <w:tc>
          <w:tcPr>
            <w:tcW w:w="2626" w:type="dxa"/>
            <w:tcBorders>
              <w:top w:val="single" w:sz="6" w:space="0" w:color="A6A6A6"/>
              <w:left w:val="double" w:sz="4" w:space="0" w:color="A6A6A6"/>
              <w:bottom w:val="single" w:sz="6" w:space="0" w:color="A6A6A6"/>
            </w:tcBorders>
            <w:shd w:val="clear" w:color="auto" w:fill="auto"/>
            <w:vAlign w:val="center"/>
          </w:tcPr>
          <w:p w:rsidR="000708EF" w:rsidRPr="00037285" w:rsidRDefault="000708EF">
            <w:pPr>
              <w:ind w:right="11"/>
              <w:jc w:val="center"/>
              <w:rPr>
                <w:rFonts w:ascii="Arial" w:hAnsi="Arial" w:cs="Arial"/>
                <w:color w:val="000000"/>
                <w:sz w:val="18"/>
              </w:rPr>
            </w:pPr>
            <w:r w:rsidRPr="00037285">
              <w:rPr>
                <w:rFonts w:ascii="Arial" w:hAnsi="Arial" w:cs="Arial"/>
                <w:color w:val="000000"/>
                <w:sz w:val="18"/>
              </w:rPr>
              <w:t>Tipo 3</w:t>
            </w:r>
          </w:p>
        </w:tc>
        <w:tc>
          <w:tcPr>
            <w:tcW w:w="1800"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01" w:type="dxa"/>
            <w:gridSpan w:val="2"/>
            <w:tcBorders>
              <w:top w:val="single" w:sz="6" w:space="0" w:color="A6A6A6"/>
              <w:left w:val="single" w:sz="6" w:space="0" w:color="A6A6A6"/>
              <w:bottom w:val="single" w:sz="6"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11" w:type="dxa"/>
            <w:tcBorders>
              <w:top w:val="single" w:sz="6"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r>
      <w:tr w:rsidR="000708EF" w:rsidRPr="00037285">
        <w:trPr>
          <w:trHeight w:val="284"/>
        </w:trPr>
        <w:tc>
          <w:tcPr>
            <w:tcW w:w="2626" w:type="dxa"/>
            <w:tcBorders>
              <w:top w:val="single" w:sz="6" w:space="0" w:color="A6A6A6"/>
              <w:left w:val="double" w:sz="4" w:space="0" w:color="A6A6A6"/>
              <w:bottom w:val="single" w:sz="6" w:space="0" w:color="A6A6A6"/>
            </w:tcBorders>
            <w:shd w:val="clear" w:color="auto" w:fill="auto"/>
            <w:vAlign w:val="center"/>
          </w:tcPr>
          <w:p w:rsidR="000708EF" w:rsidRPr="00037285" w:rsidRDefault="000708EF">
            <w:pPr>
              <w:ind w:right="11"/>
              <w:jc w:val="center"/>
              <w:rPr>
                <w:rFonts w:ascii="Arial" w:hAnsi="Arial" w:cs="Arial"/>
                <w:color w:val="000000"/>
                <w:sz w:val="18"/>
              </w:rPr>
            </w:pPr>
            <w:r w:rsidRPr="00037285">
              <w:rPr>
                <w:rFonts w:ascii="Arial" w:hAnsi="Arial" w:cs="Arial"/>
                <w:color w:val="000000"/>
                <w:sz w:val="18"/>
              </w:rPr>
              <w:t>Tipo 4</w:t>
            </w:r>
          </w:p>
        </w:tc>
        <w:tc>
          <w:tcPr>
            <w:tcW w:w="1800"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01" w:type="dxa"/>
            <w:gridSpan w:val="2"/>
            <w:tcBorders>
              <w:top w:val="single" w:sz="6" w:space="0" w:color="A6A6A6"/>
              <w:left w:val="single" w:sz="6" w:space="0" w:color="A6A6A6"/>
              <w:bottom w:val="single" w:sz="6"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11" w:type="dxa"/>
            <w:tcBorders>
              <w:top w:val="single" w:sz="6"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r>
      <w:tr w:rsidR="000708EF" w:rsidRPr="00037285">
        <w:trPr>
          <w:trHeight w:val="284"/>
        </w:trPr>
        <w:tc>
          <w:tcPr>
            <w:tcW w:w="2626" w:type="dxa"/>
            <w:tcBorders>
              <w:top w:val="single" w:sz="6" w:space="0" w:color="A6A6A6"/>
              <w:left w:val="double" w:sz="4" w:space="0" w:color="A6A6A6"/>
              <w:bottom w:val="double" w:sz="4" w:space="0" w:color="A6A6A6"/>
            </w:tcBorders>
            <w:shd w:val="clear" w:color="auto" w:fill="auto"/>
            <w:vAlign w:val="center"/>
          </w:tcPr>
          <w:p w:rsidR="000708EF" w:rsidRPr="00037285" w:rsidRDefault="000708EF">
            <w:pPr>
              <w:ind w:right="11"/>
              <w:jc w:val="center"/>
              <w:rPr>
                <w:rFonts w:ascii="Arial" w:hAnsi="Arial" w:cs="Arial"/>
                <w:color w:val="000000"/>
                <w:sz w:val="18"/>
              </w:rPr>
            </w:pPr>
            <w:r w:rsidRPr="00037285">
              <w:rPr>
                <w:rFonts w:ascii="Arial" w:hAnsi="Arial" w:cs="Arial"/>
                <w:color w:val="000000"/>
                <w:sz w:val="18"/>
              </w:rPr>
              <w:t>Tipo 5</w:t>
            </w:r>
          </w:p>
        </w:tc>
        <w:tc>
          <w:tcPr>
            <w:tcW w:w="1800" w:type="dxa"/>
            <w:tcBorders>
              <w:top w:val="single" w:sz="6" w:space="0" w:color="A6A6A6"/>
              <w:left w:val="single" w:sz="6" w:space="0" w:color="A6A6A6"/>
              <w:bottom w:val="double" w:sz="4"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01" w:type="dxa"/>
            <w:gridSpan w:val="2"/>
            <w:tcBorders>
              <w:top w:val="single" w:sz="6" w:space="0" w:color="A6A6A6"/>
              <w:left w:val="single" w:sz="6" w:space="0" w:color="A6A6A6"/>
              <w:bottom w:val="double" w:sz="4"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11" w:type="dxa"/>
            <w:tcBorders>
              <w:top w:val="single" w:sz="6" w:space="0" w:color="A6A6A6"/>
              <w:left w:val="single" w:sz="6" w:space="0" w:color="A6A6A6"/>
              <w:bottom w:val="double" w:sz="4" w:space="0" w:color="A6A6A6"/>
              <w:right w:val="double" w:sz="4"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r>
      <w:tr w:rsidR="000708EF" w:rsidRPr="00037285">
        <w:trPr>
          <w:trHeight w:val="65"/>
        </w:trPr>
        <w:tc>
          <w:tcPr>
            <w:tcW w:w="2626" w:type="dxa"/>
            <w:tcBorders>
              <w:top w:val="double" w:sz="4" w:space="0" w:color="A6A6A6"/>
              <w:bottom w:val="double" w:sz="4" w:space="0" w:color="A6A6A6"/>
            </w:tcBorders>
            <w:shd w:val="clear" w:color="auto" w:fill="auto"/>
            <w:vAlign w:val="center"/>
          </w:tcPr>
          <w:p w:rsidR="000708EF" w:rsidRPr="00037285" w:rsidRDefault="000708EF">
            <w:pPr>
              <w:snapToGrid w:val="0"/>
              <w:ind w:right="11" w:firstLine="709"/>
              <w:jc w:val="center"/>
              <w:rPr>
                <w:rFonts w:ascii="Arial" w:hAnsi="Arial" w:cs="Arial"/>
                <w:color w:val="000000"/>
                <w:sz w:val="18"/>
              </w:rPr>
            </w:pPr>
          </w:p>
        </w:tc>
        <w:tc>
          <w:tcPr>
            <w:tcW w:w="1800" w:type="dxa"/>
            <w:tcBorders>
              <w:top w:val="double" w:sz="4" w:space="0" w:color="A6A6A6"/>
              <w:bottom w:val="double" w:sz="4" w:space="0" w:color="A6A6A6"/>
            </w:tcBorders>
            <w:shd w:val="clear" w:color="auto" w:fill="auto"/>
            <w:vAlign w:val="center"/>
          </w:tcPr>
          <w:p w:rsidR="000708EF" w:rsidRPr="00037285" w:rsidRDefault="000708EF">
            <w:pPr>
              <w:snapToGrid w:val="0"/>
              <w:ind w:right="11" w:firstLine="709"/>
              <w:jc w:val="center"/>
              <w:rPr>
                <w:rFonts w:ascii="Arial" w:hAnsi="Arial" w:cs="Arial"/>
                <w:color w:val="000000"/>
                <w:sz w:val="18"/>
              </w:rPr>
            </w:pPr>
          </w:p>
        </w:tc>
        <w:tc>
          <w:tcPr>
            <w:tcW w:w="1801" w:type="dxa"/>
            <w:gridSpan w:val="2"/>
            <w:tcBorders>
              <w:top w:val="double" w:sz="4" w:space="0" w:color="A6A6A6"/>
              <w:bottom w:val="double" w:sz="4" w:space="0" w:color="A6A6A6"/>
            </w:tcBorders>
            <w:shd w:val="clear" w:color="auto" w:fill="auto"/>
            <w:vAlign w:val="center"/>
          </w:tcPr>
          <w:p w:rsidR="000708EF" w:rsidRPr="00037285" w:rsidRDefault="000708EF">
            <w:pPr>
              <w:snapToGrid w:val="0"/>
              <w:ind w:right="11" w:firstLine="709"/>
              <w:jc w:val="center"/>
              <w:rPr>
                <w:rFonts w:ascii="Arial" w:hAnsi="Arial" w:cs="Arial"/>
                <w:color w:val="000000"/>
                <w:sz w:val="18"/>
              </w:rPr>
            </w:pPr>
          </w:p>
        </w:tc>
        <w:tc>
          <w:tcPr>
            <w:tcW w:w="1811" w:type="dxa"/>
            <w:tcBorders>
              <w:top w:val="double" w:sz="4" w:space="0" w:color="A6A6A6"/>
              <w:bottom w:val="double" w:sz="4" w:space="0" w:color="A6A6A6"/>
            </w:tcBorders>
            <w:shd w:val="clear" w:color="auto" w:fill="auto"/>
            <w:vAlign w:val="center"/>
          </w:tcPr>
          <w:p w:rsidR="000708EF" w:rsidRPr="00037285" w:rsidRDefault="000708EF">
            <w:pPr>
              <w:snapToGrid w:val="0"/>
              <w:ind w:right="11" w:firstLine="709"/>
              <w:jc w:val="center"/>
              <w:rPr>
                <w:rFonts w:ascii="Arial" w:hAnsi="Arial" w:cs="Arial"/>
                <w:color w:val="000000"/>
                <w:sz w:val="18"/>
              </w:rPr>
            </w:pPr>
          </w:p>
        </w:tc>
      </w:tr>
      <w:tr w:rsidR="000708EF" w:rsidRPr="00037285">
        <w:trPr>
          <w:trHeight w:val="284"/>
        </w:trPr>
        <w:tc>
          <w:tcPr>
            <w:tcW w:w="2626" w:type="dxa"/>
            <w:tcBorders>
              <w:top w:val="double" w:sz="4" w:space="0" w:color="A6A6A6"/>
              <w:left w:val="double" w:sz="4" w:space="0" w:color="A6A6A6"/>
              <w:bottom w:val="single" w:sz="6"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5412" w:type="dxa"/>
            <w:gridSpan w:val="4"/>
            <w:tcBorders>
              <w:top w:val="double" w:sz="4"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numPr>
                <w:ilvl w:val="0"/>
                <w:numId w:val="3"/>
              </w:numPr>
              <w:ind w:right="11"/>
            </w:pPr>
            <w:r w:rsidRPr="00037285">
              <w:rPr>
                <w:rFonts w:ascii="Arial" w:hAnsi="Arial" w:cs="Arial"/>
                <w:color w:val="000000"/>
                <w:sz w:val="18"/>
              </w:rPr>
              <w:t>Precio por copia</w:t>
            </w:r>
          </w:p>
        </w:tc>
      </w:tr>
      <w:tr w:rsidR="000708EF" w:rsidRPr="00037285">
        <w:trPr>
          <w:trHeight w:val="284"/>
        </w:trPr>
        <w:tc>
          <w:tcPr>
            <w:tcW w:w="2626" w:type="dxa"/>
            <w:tcBorders>
              <w:top w:val="single" w:sz="6" w:space="0" w:color="A6A6A6"/>
              <w:left w:val="double" w:sz="4" w:space="0" w:color="A6A6A6"/>
              <w:bottom w:val="single" w:sz="6" w:space="0" w:color="A6A6A6"/>
            </w:tcBorders>
            <w:shd w:val="clear" w:color="auto" w:fill="auto"/>
            <w:vAlign w:val="center"/>
          </w:tcPr>
          <w:p w:rsidR="000708EF" w:rsidRPr="00037285" w:rsidRDefault="000708EF">
            <w:pPr>
              <w:ind w:right="11"/>
              <w:jc w:val="center"/>
              <w:rPr>
                <w:rFonts w:ascii="Arial" w:hAnsi="Arial" w:cs="Arial"/>
                <w:i/>
                <w:sz w:val="18"/>
              </w:rPr>
            </w:pPr>
            <w:r w:rsidRPr="00037285">
              <w:rPr>
                <w:rFonts w:ascii="Arial" w:hAnsi="Arial" w:cs="Arial"/>
                <w:color w:val="000000"/>
                <w:sz w:val="18"/>
              </w:rPr>
              <w:t>copia</w:t>
            </w:r>
          </w:p>
        </w:tc>
        <w:tc>
          <w:tcPr>
            <w:tcW w:w="1800"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ind w:right="11"/>
              <w:jc w:val="center"/>
              <w:rPr>
                <w:rFonts w:ascii="Arial" w:hAnsi="Arial" w:cs="Arial"/>
                <w:i/>
                <w:sz w:val="18"/>
              </w:rPr>
            </w:pPr>
            <w:r w:rsidRPr="00037285">
              <w:rPr>
                <w:rFonts w:ascii="Arial" w:hAnsi="Arial" w:cs="Arial"/>
                <w:i/>
                <w:sz w:val="18"/>
              </w:rPr>
              <w:t>Precio</w:t>
            </w:r>
          </w:p>
        </w:tc>
        <w:tc>
          <w:tcPr>
            <w:tcW w:w="1801" w:type="dxa"/>
            <w:gridSpan w:val="2"/>
            <w:tcBorders>
              <w:top w:val="single" w:sz="6" w:space="0" w:color="A6A6A6"/>
              <w:left w:val="single" w:sz="6" w:space="0" w:color="A6A6A6"/>
              <w:bottom w:val="single" w:sz="6" w:space="0" w:color="A6A6A6"/>
            </w:tcBorders>
            <w:shd w:val="clear" w:color="auto" w:fill="auto"/>
            <w:vAlign w:val="center"/>
          </w:tcPr>
          <w:p w:rsidR="000708EF" w:rsidRPr="00037285" w:rsidRDefault="000708EF">
            <w:pPr>
              <w:ind w:right="11"/>
              <w:jc w:val="center"/>
              <w:rPr>
                <w:rFonts w:ascii="Arial" w:hAnsi="Arial" w:cs="Arial"/>
                <w:i/>
                <w:sz w:val="18"/>
              </w:rPr>
            </w:pPr>
            <w:r w:rsidRPr="00037285">
              <w:rPr>
                <w:rFonts w:ascii="Arial" w:hAnsi="Arial" w:cs="Arial"/>
                <w:i/>
                <w:sz w:val="18"/>
              </w:rPr>
              <w:t>IVA</w:t>
            </w:r>
          </w:p>
        </w:tc>
        <w:tc>
          <w:tcPr>
            <w:tcW w:w="1811" w:type="dxa"/>
            <w:tcBorders>
              <w:top w:val="single" w:sz="6"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ind w:right="11"/>
              <w:jc w:val="center"/>
            </w:pPr>
            <w:r w:rsidRPr="00037285">
              <w:rPr>
                <w:rFonts w:ascii="Arial" w:hAnsi="Arial" w:cs="Arial"/>
                <w:i/>
                <w:sz w:val="18"/>
              </w:rPr>
              <w:t>Total</w:t>
            </w:r>
          </w:p>
        </w:tc>
      </w:tr>
      <w:tr w:rsidR="000708EF" w:rsidRPr="00037285">
        <w:trPr>
          <w:trHeight w:val="284"/>
        </w:trPr>
        <w:tc>
          <w:tcPr>
            <w:tcW w:w="2626" w:type="dxa"/>
            <w:tcBorders>
              <w:top w:val="single" w:sz="6" w:space="0" w:color="A6A6A6"/>
              <w:left w:val="double" w:sz="4" w:space="0" w:color="A6A6A6"/>
              <w:bottom w:val="single" w:sz="6" w:space="0" w:color="A6A6A6"/>
            </w:tcBorders>
            <w:shd w:val="clear" w:color="auto" w:fill="auto"/>
            <w:vAlign w:val="center"/>
          </w:tcPr>
          <w:p w:rsidR="000708EF" w:rsidRPr="00037285" w:rsidRDefault="000708EF">
            <w:pPr>
              <w:ind w:right="11"/>
              <w:jc w:val="center"/>
              <w:rPr>
                <w:rFonts w:ascii="Arial" w:hAnsi="Arial" w:cs="Arial"/>
                <w:color w:val="000000"/>
                <w:sz w:val="18"/>
              </w:rPr>
            </w:pPr>
            <w:r w:rsidRPr="00037285">
              <w:rPr>
                <w:rFonts w:ascii="Arial" w:hAnsi="Arial" w:cs="Arial"/>
                <w:color w:val="000000"/>
                <w:sz w:val="18"/>
              </w:rPr>
              <w:t>blanco/negro para máquinas tipo 1, tipo 2, tipo 3 y tipo 4</w:t>
            </w:r>
          </w:p>
        </w:tc>
        <w:tc>
          <w:tcPr>
            <w:tcW w:w="1800"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01" w:type="dxa"/>
            <w:gridSpan w:val="2"/>
            <w:tcBorders>
              <w:top w:val="single" w:sz="6" w:space="0" w:color="A6A6A6"/>
              <w:left w:val="single" w:sz="6" w:space="0" w:color="A6A6A6"/>
              <w:bottom w:val="single" w:sz="6"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11" w:type="dxa"/>
            <w:tcBorders>
              <w:top w:val="single" w:sz="6"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r>
      <w:tr w:rsidR="000708EF" w:rsidRPr="00037285">
        <w:trPr>
          <w:trHeight w:val="284"/>
        </w:trPr>
        <w:tc>
          <w:tcPr>
            <w:tcW w:w="2626" w:type="dxa"/>
            <w:tcBorders>
              <w:top w:val="single" w:sz="6" w:space="0" w:color="A6A6A6"/>
              <w:left w:val="double" w:sz="4" w:space="0" w:color="A6A6A6"/>
              <w:bottom w:val="single" w:sz="6" w:space="0" w:color="A6A6A6"/>
            </w:tcBorders>
            <w:shd w:val="clear" w:color="auto" w:fill="auto"/>
            <w:vAlign w:val="center"/>
          </w:tcPr>
          <w:p w:rsidR="000708EF" w:rsidRPr="00037285" w:rsidRDefault="000708EF">
            <w:pPr>
              <w:ind w:right="11"/>
              <w:jc w:val="center"/>
              <w:rPr>
                <w:rFonts w:ascii="Arial" w:hAnsi="Arial" w:cs="Arial"/>
                <w:color w:val="000000"/>
                <w:sz w:val="18"/>
              </w:rPr>
            </w:pPr>
            <w:r w:rsidRPr="00037285">
              <w:rPr>
                <w:rFonts w:ascii="Arial" w:hAnsi="Arial" w:cs="Arial"/>
                <w:color w:val="000000"/>
                <w:sz w:val="18"/>
              </w:rPr>
              <w:t>blanco/negro para máquinas tipo 5</w:t>
            </w:r>
          </w:p>
        </w:tc>
        <w:tc>
          <w:tcPr>
            <w:tcW w:w="1800" w:type="dxa"/>
            <w:tcBorders>
              <w:top w:val="single" w:sz="6" w:space="0" w:color="A6A6A6"/>
              <w:left w:val="single" w:sz="6" w:space="0" w:color="A6A6A6"/>
              <w:bottom w:val="single" w:sz="6"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01" w:type="dxa"/>
            <w:gridSpan w:val="2"/>
            <w:tcBorders>
              <w:top w:val="single" w:sz="6" w:space="0" w:color="A6A6A6"/>
              <w:left w:val="single" w:sz="6" w:space="0" w:color="A6A6A6"/>
              <w:bottom w:val="single" w:sz="6"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11" w:type="dxa"/>
            <w:tcBorders>
              <w:top w:val="single" w:sz="6"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r>
      <w:tr w:rsidR="000708EF" w:rsidRPr="00037285">
        <w:trPr>
          <w:trHeight w:val="284"/>
        </w:trPr>
        <w:tc>
          <w:tcPr>
            <w:tcW w:w="2626" w:type="dxa"/>
            <w:tcBorders>
              <w:top w:val="single" w:sz="6" w:space="0" w:color="A6A6A6"/>
              <w:left w:val="double" w:sz="4" w:space="0" w:color="A6A6A6"/>
              <w:bottom w:val="double" w:sz="4" w:space="0" w:color="A6A6A6"/>
            </w:tcBorders>
            <w:shd w:val="clear" w:color="auto" w:fill="auto"/>
            <w:vAlign w:val="center"/>
          </w:tcPr>
          <w:p w:rsidR="000708EF" w:rsidRPr="00037285" w:rsidRDefault="000708EF">
            <w:pPr>
              <w:ind w:right="11"/>
              <w:jc w:val="center"/>
              <w:rPr>
                <w:rFonts w:ascii="Arial" w:hAnsi="Arial" w:cs="Arial"/>
                <w:color w:val="000000"/>
                <w:sz w:val="18"/>
              </w:rPr>
            </w:pPr>
            <w:r w:rsidRPr="00037285">
              <w:rPr>
                <w:rFonts w:ascii="Arial" w:hAnsi="Arial" w:cs="Arial"/>
                <w:color w:val="000000"/>
                <w:sz w:val="18"/>
              </w:rPr>
              <w:t>color para máquinas tipo 3 y tipo 4</w:t>
            </w:r>
          </w:p>
        </w:tc>
        <w:tc>
          <w:tcPr>
            <w:tcW w:w="1800" w:type="dxa"/>
            <w:tcBorders>
              <w:top w:val="single" w:sz="6" w:space="0" w:color="A6A6A6"/>
              <w:left w:val="single" w:sz="6" w:space="0" w:color="A6A6A6"/>
              <w:bottom w:val="double" w:sz="4"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01" w:type="dxa"/>
            <w:gridSpan w:val="2"/>
            <w:tcBorders>
              <w:top w:val="single" w:sz="6" w:space="0" w:color="A6A6A6"/>
              <w:left w:val="single" w:sz="6" w:space="0" w:color="A6A6A6"/>
              <w:bottom w:val="double" w:sz="4"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1811" w:type="dxa"/>
            <w:tcBorders>
              <w:top w:val="single" w:sz="6" w:space="0" w:color="A6A6A6"/>
              <w:left w:val="single" w:sz="6" w:space="0" w:color="A6A6A6"/>
              <w:bottom w:val="double" w:sz="4" w:space="0" w:color="A6A6A6"/>
              <w:right w:val="double" w:sz="4"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r>
      <w:tr w:rsidR="000708EF" w:rsidRPr="00037285">
        <w:trPr>
          <w:trHeight w:val="88"/>
        </w:trPr>
        <w:tc>
          <w:tcPr>
            <w:tcW w:w="2626" w:type="dxa"/>
            <w:tcBorders>
              <w:top w:val="double" w:sz="4" w:space="0" w:color="A6A6A6"/>
              <w:bottom w:val="double" w:sz="4" w:space="0" w:color="A6A6A6"/>
            </w:tcBorders>
            <w:shd w:val="clear" w:color="auto" w:fill="auto"/>
            <w:vAlign w:val="center"/>
          </w:tcPr>
          <w:p w:rsidR="000708EF" w:rsidRPr="00037285" w:rsidRDefault="000708EF">
            <w:pPr>
              <w:snapToGrid w:val="0"/>
              <w:ind w:right="11" w:firstLine="709"/>
              <w:jc w:val="center"/>
              <w:rPr>
                <w:rFonts w:ascii="Arial" w:hAnsi="Arial" w:cs="Arial"/>
                <w:color w:val="000000"/>
                <w:sz w:val="18"/>
              </w:rPr>
            </w:pPr>
          </w:p>
        </w:tc>
        <w:tc>
          <w:tcPr>
            <w:tcW w:w="1800" w:type="dxa"/>
            <w:tcBorders>
              <w:top w:val="double" w:sz="4" w:space="0" w:color="A6A6A6"/>
              <w:bottom w:val="double" w:sz="4" w:space="0" w:color="A6A6A6"/>
            </w:tcBorders>
            <w:shd w:val="clear" w:color="auto" w:fill="auto"/>
            <w:vAlign w:val="center"/>
          </w:tcPr>
          <w:p w:rsidR="000708EF" w:rsidRPr="00037285" w:rsidRDefault="000708EF">
            <w:pPr>
              <w:snapToGrid w:val="0"/>
              <w:ind w:right="11" w:firstLine="709"/>
              <w:jc w:val="center"/>
              <w:rPr>
                <w:rFonts w:ascii="Arial" w:hAnsi="Arial" w:cs="Arial"/>
                <w:color w:val="000000"/>
                <w:sz w:val="18"/>
              </w:rPr>
            </w:pPr>
          </w:p>
        </w:tc>
        <w:tc>
          <w:tcPr>
            <w:tcW w:w="1801" w:type="dxa"/>
            <w:gridSpan w:val="2"/>
            <w:tcBorders>
              <w:top w:val="double" w:sz="4" w:space="0" w:color="A6A6A6"/>
              <w:bottom w:val="double" w:sz="4" w:space="0" w:color="A6A6A6"/>
            </w:tcBorders>
            <w:shd w:val="clear" w:color="auto" w:fill="auto"/>
            <w:vAlign w:val="center"/>
          </w:tcPr>
          <w:p w:rsidR="000708EF" w:rsidRPr="00037285" w:rsidRDefault="000708EF">
            <w:pPr>
              <w:snapToGrid w:val="0"/>
              <w:ind w:right="11" w:firstLine="709"/>
              <w:jc w:val="center"/>
              <w:rPr>
                <w:rFonts w:ascii="Arial" w:hAnsi="Arial" w:cs="Arial"/>
                <w:color w:val="000000"/>
                <w:sz w:val="18"/>
              </w:rPr>
            </w:pPr>
          </w:p>
        </w:tc>
        <w:tc>
          <w:tcPr>
            <w:tcW w:w="1811" w:type="dxa"/>
            <w:tcBorders>
              <w:top w:val="double" w:sz="4" w:space="0" w:color="A6A6A6"/>
              <w:bottom w:val="double" w:sz="4" w:space="0" w:color="A6A6A6"/>
            </w:tcBorders>
            <w:shd w:val="clear" w:color="auto" w:fill="auto"/>
            <w:vAlign w:val="center"/>
          </w:tcPr>
          <w:p w:rsidR="000708EF" w:rsidRPr="00037285" w:rsidRDefault="000708EF">
            <w:pPr>
              <w:snapToGrid w:val="0"/>
              <w:ind w:right="11" w:firstLine="709"/>
              <w:jc w:val="center"/>
              <w:rPr>
                <w:rFonts w:ascii="Arial" w:hAnsi="Arial" w:cs="Arial"/>
                <w:color w:val="000000"/>
                <w:sz w:val="18"/>
              </w:rPr>
            </w:pPr>
          </w:p>
        </w:tc>
      </w:tr>
      <w:tr w:rsidR="000708EF" w:rsidRPr="00037285">
        <w:trPr>
          <w:trHeight w:val="284"/>
        </w:trPr>
        <w:tc>
          <w:tcPr>
            <w:tcW w:w="2626" w:type="dxa"/>
            <w:tcBorders>
              <w:top w:val="double" w:sz="4" w:space="0" w:color="A6A6A6"/>
              <w:left w:val="double" w:sz="4" w:space="0" w:color="A6A6A6"/>
              <w:bottom w:val="single" w:sz="6" w:space="0" w:color="A6A6A6"/>
            </w:tcBorders>
            <w:shd w:val="clear" w:color="auto" w:fill="auto"/>
            <w:vAlign w:val="center"/>
          </w:tcPr>
          <w:p w:rsidR="000708EF" w:rsidRPr="00037285" w:rsidRDefault="000708EF">
            <w:pPr>
              <w:snapToGrid w:val="0"/>
              <w:ind w:right="11" w:firstLine="26"/>
              <w:jc w:val="center"/>
              <w:rPr>
                <w:rFonts w:ascii="Arial" w:hAnsi="Arial" w:cs="Arial"/>
                <w:color w:val="000000"/>
                <w:sz w:val="18"/>
              </w:rPr>
            </w:pPr>
          </w:p>
        </w:tc>
        <w:tc>
          <w:tcPr>
            <w:tcW w:w="5412" w:type="dxa"/>
            <w:gridSpan w:val="4"/>
            <w:tcBorders>
              <w:top w:val="double" w:sz="4"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numPr>
                <w:ilvl w:val="0"/>
                <w:numId w:val="3"/>
              </w:numPr>
              <w:ind w:right="11"/>
            </w:pPr>
            <w:r w:rsidRPr="00037285">
              <w:rPr>
                <w:rFonts w:ascii="Arial" w:hAnsi="Arial" w:cs="Arial"/>
                <w:color w:val="000000"/>
                <w:sz w:val="18"/>
              </w:rPr>
              <w:t>Equipos de backup ofertados</w:t>
            </w:r>
          </w:p>
        </w:tc>
      </w:tr>
      <w:tr w:rsidR="000708EF" w:rsidRPr="00037285">
        <w:trPr>
          <w:trHeight w:val="284"/>
        </w:trPr>
        <w:tc>
          <w:tcPr>
            <w:tcW w:w="2626" w:type="dxa"/>
            <w:tcBorders>
              <w:top w:val="single" w:sz="6" w:space="0" w:color="A6A6A6"/>
              <w:left w:val="double" w:sz="4" w:space="0" w:color="A6A6A6"/>
              <w:bottom w:val="single" w:sz="6" w:space="0" w:color="A6A6A6"/>
            </w:tcBorders>
            <w:shd w:val="clear" w:color="auto" w:fill="auto"/>
            <w:vAlign w:val="center"/>
          </w:tcPr>
          <w:p w:rsidR="000708EF" w:rsidRPr="00037285" w:rsidRDefault="000708EF">
            <w:pPr>
              <w:ind w:right="11" w:firstLine="26"/>
              <w:jc w:val="center"/>
              <w:rPr>
                <w:rFonts w:ascii="Arial" w:hAnsi="Arial" w:cs="Arial"/>
                <w:color w:val="000000"/>
                <w:sz w:val="18"/>
              </w:rPr>
            </w:pPr>
            <w:r w:rsidRPr="00037285">
              <w:rPr>
                <w:rFonts w:ascii="Arial" w:hAnsi="Arial" w:cs="Arial"/>
                <w:color w:val="000000"/>
                <w:sz w:val="18"/>
              </w:rPr>
              <w:t>Tipo 1</w:t>
            </w:r>
          </w:p>
        </w:tc>
        <w:tc>
          <w:tcPr>
            <w:tcW w:w="5412" w:type="dxa"/>
            <w:gridSpan w:val="4"/>
            <w:tcBorders>
              <w:top w:val="single" w:sz="6"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snapToGrid w:val="0"/>
              <w:ind w:right="11" w:firstLine="26"/>
              <w:jc w:val="center"/>
              <w:rPr>
                <w:rFonts w:ascii="Arial" w:hAnsi="Arial" w:cs="Arial"/>
                <w:color w:val="000000"/>
                <w:sz w:val="18"/>
              </w:rPr>
            </w:pPr>
          </w:p>
        </w:tc>
      </w:tr>
      <w:tr w:rsidR="000708EF" w:rsidRPr="00037285">
        <w:trPr>
          <w:trHeight w:val="284"/>
        </w:trPr>
        <w:tc>
          <w:tcPr>
            <w:tcW w:w="2626" w:type="dxa"/>
            <w:tcBorders>
              <w:top w:val="single" w:sz="6" w:space="0" w:color="A6A6A6"/>
              <w:left w:val="double" w:sz="4" w:space="0" w:color="A6A6A6"/>
              <w:bottom w:val="single" w:sz="6" w:space="0" w:color="A6A6A6"/>
            </w:tcBorders>
            <w:shd w:val="clear" w:color="auto" w:fill="auto"/>
            <w:vAlign w:val="center"/>
          </w:tcPr>
          <w:p w:rsidR="000708EF" w:rsidRPr="00037285" w:rsidRDefault="000708EF">
            <w:pPr>
              <w:ind w:right="11" w:firstLine="26"/>
              <w:jc w:val="center"/>
              <w:rPr>
                <w:rFonts w:ascii="Arial" w:hAnsi="Arial" w:cs="Arial"/>
                <w:color w:val="000000"/>
                <w:sz w:val="18"/>
              </w:rPr>
            </w:pPr>
            <w:r w:rsidRPr="00037285">
              <w:rPr>
                <w:rFonts w:ascii="Arial" w:hAnsi="Arial" w:cs="Arial"/>
                <w:color w:val="000000"/>
                <w:sz w:val="18"/>
              </w:rPr>
              <w:t>Tipo 2</w:t>
            </w:r>
          </w:p>
        </w:tc>
        <w:tc>
          <w:tcPr>
            <w:tcW w:w="5412" w:type="dxa"/>
            <w:gridSpan w:val="4"/>
            <w:tcBorders>
              <w:top w:val="single" w:sz="6"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snapToGrid w:val="0"/>
              <w:ind w:right="11" w:firstLine="26"/>
              <w:jc w:val="center"/>
              <w:rPr>
                <w:rFonts w:ascii="Arial" w:hAnsi="Arial" w:cs="Arial"/>
                <w:color w:val="000000"/>
                <w:sz w:val="18"/>
              </w:rPr>
            </w:pPr>
          </w:p>
        </w:tc>
      </w:tr>
      <w:tr w:rsidR="000708EF" w:rsidRPr="00037285">
        <w:trPr>
          <w:trHeight w:val="284"/>
        </w:trPr>
        <w:tc>
          <w:tcPr>
            <w:tcW w:w="2626" w:type="dxa"/>
            <w:tcBorders>
              <w:top w:val="single" w:sz="6" w:space="0" w:color="A6A6A6"/>
              <w:left w:val="double" w:sz="4" w:space="0" w:color="A6A6A6"/>
              <w:bottom w:val="double" w:sz="4" w:space="0" w:color="A6A6A6"/>
            </w:tcBorders>
            <w:shd w:val="clear" w:color="auto" w:fill="auto"/>
            <w:vAlign w:val="center"/>
          </w:tcPr>
          <w:p w:rsidR="000708EF" w:rsidRPr="00037285" w:rsidRDefault="000708EF">
            <w:pPr>
              <w:ind w:right="11" w:firstLine="26"/>
              <w:jc w:val="center"/>
              <w:rPr>
                <w:rFonts w:ascii="Arial" w:hAnsi="Arial" w:cs="Arial"/>
                <w:color w:val="000000"/>
                <w:sz w:val="18"/>
              </w:rPr>
            </w:pPr>
            <w:r w:rsidRPr="00037285">
              <w:rPr>
                <w:rFonts w:ascii="Arial" w:hAnsi="Arial" w:cs="Arial"/>
                <w:color w:val="000000"/>
                <w:sz w:val="18"/>
              </w:rPr>
              <w:t>Tipo 3</w:t>
            </w:r>
          </w:p>
        </w:tc>
        <w:tc>
          <w:tcPr>
            <w:tcW w:w="5412" w:type="dxa"/>
            <w:gridSpan w:val="4"/>
            <w:tcBorders>
              <w:top w:val="single" w:sz="6" w:space="0" w:color="A6A6A6"/>
              <w:left w:val="single" w:sz="6" w:space="0" w:color="A6A6A6"/>
              <w:bottom w:val="double" w:sz="4" w:space="0" w:color="A6A6A6"/>
              <w:right w:val="double" w:sz="4" w:space="0" w:color="A6A6A6"/>
            </w:tcBorders>
            <w:shd w:val="clear" w:color="auto" w:fill="auto"/>
            <w:vAlign w:val="center"/>
          </w:tcPr>
          <w:p w:rsidR="000708EF" w:rsidRPr="00037285" w:rsidRDefault="000708EF">
            <w:pPr>
              <w:snapToGrid w:val="0"/>
              <w:ind w:right="11" w:firstLine="26"/>
              <w:jc w:val="center"/>
              <w:rPr>
                <w:rFonts w:ascii="Arial" w:hAnsi="Arial" w:cs="Arial"/>
                <w:color w:val="000000"/>
                <w:sz w:val="18"/>
              </w:rPr>
            </w:pPr>
          </w:p>
        </w:tc>
      </w:tr>
      <w:tr w:rsidR="000708EF" w:rsidRPr="00037285">
        <w:trPr>
          <w:trHeight w:val="179"/>
        </w:trPr>
        <w:tc>
          <w:tcPr>
            <w:tcW w:w="2626" w:type="dxa"/>
            <w:tcBorders>
              <w:top w:val="double" w:sz="4" w:space="0" w:color="A6A6A6"/>
              <w:bottom w:val="double" w:sz="4" w:space="0" w:color="A6A6A6"/>
            </w:tcBorders>
            <w:shd w:val="clear" w:color="auto" w:fill="auto"/>
            <w:vAlign w:val="center"/>
          </w:tcPr>
          <w:p w:rsidR="000708EF" w:rsidRPr="00037285" w:rsidRDefault="000708EF">
            <w:pPr>
              <w:snapToGrid w:val="0"/>
              <w:ind w:right="11" w:firstLine="26"/>
              <w:jc w:val="center"/>
              <w:rPr>
                <w:rFonts w:ascii="Arial" w:hAnsi="Arial" w:cs="Arial"/>
                <w:color w:val="000000"/>
                <w:sz w:val="18"/>
              </w:rPr>
            </w:pPr>
          </w:p>
        </w:tc>
        <w:tc>
          <w:tcPr>
            <w:tcW w:w="5412" w:type="dxa"/>
            <w:gridSpan w:val="4"/>
            <w:tcBorders>
              <w:top w:val="double" w:sz="4" w:space="0" w:color="A6A6A6"/>
              <w:bottom w:val="double" w:sz="4" w:space="0" w:color="A6A6A6"/>
            </w:tcBorders>
            <w:shd w:val="clear" w:color="auto" w:fill="auto"/>
            <w:vAlign w:val="center"/>
          </w:tcPr>
          <w:p w:rsidR="000708EF" w:rsidRPr="00037285" w:rsidRDefault="000708EF">
            <w:pPr>
              <w:snapToGrid w:val="0"/>
              <w:ind w:right="11" w:firstLine="26"/>
              <w:jc w:val="center"/>
              <w:rPr>
                <w:rFonts w:ascii="Arial" w:hAnsi="Arial" w:cs="Arial"/>
                <w:color w:val="000000"/>
                <w:sz w:val="18"/>
              </w:rPr>
            </w:pPr>
          </w:p>
        </w:tc>
      </w:tr>
      <w:tr w:rsidR="000708EF" w:rsidRPr="00037285">
        <w:trPr>
          <w:trHeight w:val="284"/>
        </w:trPr>
        <w:tc>
          <w:tcPr>
            <w:tcW w:w="2626" w:type="dxa"/>
            <w:tcBorders>
              <w:top w:val="double" w:sz="4" w:space="0" w:color="A6A6A6"/>
              <w:left w:val="double" w:sz="4" w:space="0" w:color="A6A6A6"/>
              <w:bottom w:val="single" w:sz="6" w:space="0" w:color="A6A6A6"/>
            </w:tcBorders>
            <w:shd w:val="clear" w:color="auto" w:fill="auto"/>
            <w:vAlign w:val="center"/>
          </w:tcPr>
          <w:p w:rsidR="000708EF" w:rsidRPr="00037285" w:rsidRDefault="000708EF">
            <w:pPr>
              <w:snapToGrid w:val="0"/>
              <w:ind w:right="11"/>
              <w:jc w:val="center"/>
              <w:rPr>
                <w:rFonts w:ascii="Arial" w:hAnsi="Arial" w:cs="Arial"/>
                <w:color w:val="000000"/>
                <w:sz w:val="18"/>
              </w:rPr>
            </w:pPr>
          </w:p>
        </w:tc>
        <w:tc>
          <w:tcPr>
            <w:tcW w:w="5412" w:type="dxa"/>
            <w:gridSpan w:val="4"/>
            <w:tcBorders>
              <w:top w:val="double" w:sz="4"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numPr>
                <w:ilvl w:val="0"/>
                <w:numId w:val="3"/>
              </w:numPr>
              <w:ind w:right="11"/>
            </w:pPr>
            <w:r w:rsidRPr="00037285">
              <w:rPr>
                <w:rFonts w:ascii="Arial" w:hAnsi="Arial" w:cs="Arial"/>
                <w:color w:val="000000"/>
                <w:sz w:val="18"/>
              </w:rPr>
              <w:t>Mejora de las características técnicas de</w:t>
            </w:r>
            <w:r w:rsidR="007A53C2">
              <w:rPr>
                <w:rFonts w:ascii="Arial" w:hAnsi="Arial" w:cs="Arial"/>
                <w:color w:val="000000"/>
                <w:sz w:val="18"/>
              </w:rPr>
              <w:t xml:space="preserve"> </w:t>
            </w:r>
            <w:r w:rsidRPr="00037285">
              <w:rPr>
                <w:rFonts w:ascii="Arial" w:hAnsi="Arial" w:cs="Arial"/>
                <w:color w:val="000000"/>
                <w:sz w:val="18"/>
              </w:rPr>
              <w:t>l</w:t>
            </w:r>
            <w:r w:rsidR="007A53C2">
              <w:rPr>
                <w:rFonts w:ascii="Arial" w:hAnsi="Arial" w:cs="Arial"/>
                <w:color w:val="000000"/>
                <w:sz w:val="18"/>
              </w:rPr>
              <w:t>os</w:t>
            </w:r>
            <w:r w:rsidRPr="00037285">
              <w:rPr>
                <w:rFonts w:ascii="Arial" w:hAnsi="Arial" w:cs="Arial"/>
                <w:color w:val="000000"/>
                <w:sz w:val="18"/>
              </w:rPr>
              <w:t xml:space="preserve"> equipos</w:t>
            </w:r>
          </w:p>
        </w:tc>
      </w:tr>
      <w:tr w:rsidR="000708EF" w:rsidRPr="00037285">
        <w:trPr>
          <w:trHeight w:val="284"/>
        </w:trPr>
        <w:tc>
          <w:tcPr>
            <w:tcW w:w="2626" w:type="dxa"/>
            <w:tcBorders>
              <w:top w:val="double" w:sz="4" w:space="0" w:color="A6A6A6"/>
              <w:left w:val="double" w:sz="4" w:space="0" w:color="A6A6A6"/>
              <w:bottom w:val="single" w:sz="6" w:space="0" w:color="A6A6A6"/>
            </w:tcBorders>
            <w:shd w:val="clear" w:color="auto" w:fill="auto"/>
            <w:vAlign w:val="center"/>
          </w:tcPr>
          <w:p w:rsidR="000708EF" w:rsidRPr="00037285" w:rsidRDefault="000708EF">
            <w:pPr>
              <w:ind w:right="11"/>
              <w:jc w:val="center"/>
              <w:rPr>
                <w:rFonts w:ascii="Arial" w:hAnsi="Arial" w:cs="Arial"/>
                <w:color w:val="000000"/>
                <w:sz w:val="18"/>
              </w:rPr>
            </w:pPr>
            <w:r w:rsidRPr="00037285">
              <w:rPr>
                <w:rFonts w:ascii="Arial" w:hAnsi="Arial" w:cs="Arial"/>
                <w:color w:val="000000"/>
                <w:sz w:val="18"/>
              </w:rPr>
              <w:t>Tipología</w:t>
            </w:r>
          </w:p>
        </w:tc>
        <w:tc>
          <w:tcPr>
            <w:tcW w:w="2701" w:type="dxa"/>
            <w:gridSpan w:val="2"/>
            <w:tcBorders>
              <w:top w:val="double" w:sz="4" w:space="0" w:color="A6A6A6"/>
              <w:left w:val="single" w:sz="6" w:space="0" w:color="A6A6A6"/>
              <w:bottom w:val="single" w:sz="6" w:space="0" w:color="A6A6A6"/>
            </w:tcBorders>
            <w:shd w:val="clear" w:color="auto" w:fill="auto"/>
            <w:vAlign w:val="center"/>
          </w:tcPr>
          <w:p w:rsidR="000708EF" w:rsidRPr="00037285" w:rsidRDefault="000708EF">
            <w:pPr>
              <w:ind w:right="11"/>
              <w:jc w:val="center"/>
              <w:rPr>
                <w:rFonts w:ascii="Arial" w:hAnsi="Arial" w:cs="Arial"/>
                <w:color w:val="000000"/>
                <w:sz w:val="18"/>
              </w:rPr>
            </w:pPr>
            <w:r w:rsidRPr="00037285">
              <w:rPr>
                <w:rFonts w:ascii="Arial" w:hAnsi="Arial" w:cs="Arial"/>
                <w:color w:val="000000"/>
                <w:sz w:val="18"/>
              </w:rPr>
              <w:t>velocidad de impresión</w:t>
            </w:r>
          </w:p>
        </w:tc>
        <w:tc>
          <w:tcPr>
            <w:tcW w:w="2711" w:type="dxa"/>
            <w:gridSpan w:val="2"/>
            <w:tcBorders>
              <w:top w:val="double" w:sz="4"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ind w:right="11"/>
              <w:jc w:val="center"/>
            </w:pPr>
            <w:r w:rsidRPr="00037285">
              <w:rPr>
                <w:rFonts w:ascii="Arial" w:hAnsi="Arial" w:cs="Arial"/>
                <w:color w:val="000000"/>
                <w:sz w:val="18"/>
              </w:rPr>
              <w:t>velocidad de escaneado</w:t>
            </w:r>
          </w:p>
        </w:tc>
      </w:tr>
      <w:tr w:rsidR="000708EF" w:rsidRPr="00037285">
        <w:trPr>
          <w:trHeight w:val="284"/>
        </w:trPr>
        <w:tc>
          <w:tcPr>
            <w:tcW w:w="2626" w:type="dxa"/>
            <w:tcBorders>
              <w:top w:val="single" w:sz="6" w:space="0" w:color="A6A6A6"/>
              <w:left w:val="double" w:sz="4" w:space="0" w:color="A6A6A6"/>
              <w:bottom w:val="single" w:sz="6" w:space="0" w:color="A6A6A6"/>
            </w:tcBorders>
            <w:shd w:val="clear" w:color="auto" w:fill="auto"/>
            <w:vAlign w:val="center"/>
          </w:tcPr>
          <w:p w:rsidR="000708EF" w:rsidRPr="00037285" w:rsidRDefault="000708EF">
            <w:pPr>
              <w:ind w:right="11"/>
              <w:jc w:val="center"/>
              <w:rPr>
                <w:rFonts w:ascii="Arial" w:hAnsi="Arial" w:cs="Arial"/>
                <w:color w:val="000000"/>
                <w:sz w:val="18"/>
              </w:rPr>
            </w:pPr>
            <w:r w:rsidRPr="00037285">
              <w:rPr>
                <w:rFonts w:ascii="Arial" w:hAnsi="Arial" w:cs="Arial"/>
                <w:color w:val="000000"/>
                <w:sz w:val="18"/>
              </w:rPr>
              <w:t>Tipo 1</w:t>
            </w:r>
          </w:p>
        </w:tc>
        <w:tc>
          <w:tcPr>
            <w:tcW w:w="2701" w:type="dxa"/>
            <w:gridSpan w:val="2"/>
            <w:tcBorders>
              <w:top w:val="single" w:sz="6" w:space="0" w:color="A6A6A6"/>
              <w:left w:val="single" w:sz="6" w:space="0" w:color="A6A6A6"/>
              <w:bottom w:val="single" w:sz="6" w:space="0" w:color="A6A6A6"/>
            </w:tcBorders>
            <w:shd w:val="clear" w:color="auto" w:fill="auto"/>
            <w:vAlign w:val="center"/>
          </w:tcPr>
          <w:p w:rsidR="000708EF" w:rsidRPr="00037285" w:rsidRDefault="000708EF">
            <w:pPr>
              <w:pStyle w:val="NormalOK"/>
              <w:snapToGrid w:val="0"/>
              <w:rPr>
                <w:rFonts w:ascii="Arial" w:hAnsi="Arial" w:cs="Arial"/>
                <w:color w:val="000000"/>
                <w:sz w:val="18"/>
                <w:lang w:val="es-ES"/>
              </w:rPr>
            </w:pPr>
          </w:p>
        </w:tc>
        <w:tc>
          <w:tcPr>
            <w:tcW w:w="2711" w:type="dxa"/>
            <w:gridSpan w:val="2"/>
            <w:tcBorders>
              <w:top w:val="single" w:sz="6"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pStyle w:val="NormalOK"/>
              <w:snapToGrid w:val="0"/>
              <w:rPr>
                <w:rFonts w:ascii="Arial" w:hAnsi="Arial" w:cs="Arial"/>
                <w:color w:val="000000"/>
                <w:sz w:val="18"/>
                <w:lang w:val="es-ES"/>
              </w:rPr>
            </w:pPr>
          </w:p>
        </w:tc>
      </w:tr>
      <w:tr w:rsidR="000708EF" w:rsidRPr="00037285">
        <w:trPr>
          <w:trHeight w:val="284"/>
        </w:trPr>
        <w:tc>
          <w:tcPr>
            <w:tcW w:w="2626" w:type="dxa"/>
            <w:tcBorders>
              <w:top w:val="single" w:sz="6" w:space="0" w:color="A6A6A6"/>
              <w:left w:val="double" w:sz="4" w:space="0" w:color="A6A6A6"/>
              <w:bottom w:val="single" w:sz="6" w:space="0" w:color="A6A6A6"/>
            </w:tcBorders>
            <w:shd w:val="clear" w:color="auto" w:fill="auto"/>
            <w:vAlign w:val="center"/>
          </w:tcPr>
          <w:p w:rsidR="000708EF" w:rsidRPr="00037285" w:rsidRDefault="000708EF">
            <w:pPr>
              <w:ind w:right="11"/>
              <w:jc w:val="center"/>
              <w:rPr>
                <w:rFonts w:ascii="Arial" w:hAnsi="Arial" w:cs="Arial"/>
                <w:color w:val="000000"/>
                <w:sz w:val="18"/>
              </w:rPr>
            </w:pPr>
            <w:r w:rsidRPr="00037285">
              <w:rPr>
                <w:rFonts w:ascii="Arial" w:hAnsi="Arial" w:cs="Arial"/>
                <w:color w:val="000000"/>
                <w:sz w:val="18"/>
              </w:rPr>
              <w:t>Tipo 2</w:t>
            </w:r>
          </w:p>
        </w:tc>
        <w:tc>
          <w:tcPr>
            <w:tcW w:w="2701" w:type="dxa"/>
            <w:gridSpan w:val="2"/>
            <w:tcBorders>
              <w:top w:val="single" w:sz="6" w:space="0" w:color="A6A6A6"/>
              <w:left w:val="single" w:sz="6" w:space="0" w:color="A6A6A6"/>
              <w:bottom w:val="single" w:sz="6" w:space="0" w:color="A6A6A6"/>
            </w:tcBorders>
            <w:shd w:val="clear" w:color="auto" w:fill="auto"/>
            <w:vAlign w:val="center"/>
          </w:tcPr>
          <w:p w:rsidR="000708EF" w:rsidRPr="00037285" w:rsidRDefault="000708EF">
            <w:pPr>
              <w:pStyle w:val="NormalOK"/>
              <w:snapToGrid w:val="0"/>
              <w:rPr>
                <w:rFonts w:ascii="Arial" w:hAnsi="Arial" w:cs="Arial"/>
                <w:color w:val="000000"/>
                <w:sz w:val="18"/>
                <w:lang w:val="es-ES"/>
              </w:rPr>
            </w:pPr>
          </w:p>
        </w:tc>
        <w:tc>
          <w:tcPr>
            <w:tcW w:w="2711" w:type="dxa"/>
            <w:gridSpan w:val="2"/>
            <w:tcBorders>
              <w:top w:val="single" w:sz="6"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pStyle w:val="NormalOK"/>
              <w:snapToGrid w:val="0"/>
              <w:rPr>
                <w:rFonts w:ascii="Arial" w:hAnsi="Arial" w:cs="Arial"/>
                <w:color w:val="000000"/>
                <w:sz w:val="18"/>
                <w:lang w:val="es-ES"/>
              </w:rPr>
            </w:pPr>
          </w:p>
        </w:tc>
      </w:tr>
      <w:tr w:rsidR="000708EF" w:rsidRPr="00037285">
        <w:trPr>
          <w:trHeight w:val="284"/>
        </w:trPr>
        <w:tc>
          <w:tcPr>
            <w:tcW w:w="2626" w:type="dxa"/>
            <w:tcBorders>
              <w:top w:val="single" w:sz="6" w:space="0" w:color="A6A6A6"/>
              <w:left w:val="double" w:sz="4" w:space="0" w:color="A6A6A6"/>
              <w:bottom w:val="single" w:sz="6" w:space="0" w:color="A6A6A6"/>
            </w:tcBorders>
            <w:shd w:val="clear" w:color="auto" w:fill="auto"/>
            <w:vAlign w:val="center"/>
          </w:tcPr>
          <w:p w:rsidR="000708EF" w:rsidRPr="00037285" w:rsidRDefault="000708EF">
            <w:pPr>
              <w:ind w:right="11"/>
              <w:jc w:val="center"/>
              <w:rPr>
                <w:rFonts w:ascii="Arial" w:hAnsi="Arial" w:cs="Arial"/>
                <w:color w:val="000000"/>
                <w:sz w:val="18"/>
              </w:rPr>
            </w:pPr>
            <w:r w:rsidRPr="00037285">
              <w:rPr>
                <w:rFonts w:ascii="Arial" w:hAnsi="Arial" w:cs="Arial"/>
                <w:color w:val="000000"/>
                <w:sz w:val="18"/>
              </w:rPr>
              <w:t>Tipo 3</w:t>
            </w:r>
          </w:p>
        </w:tc>
        <w:tc>
          <w:tcPr>
            <w:tcW w:w="2701" w:type="dxa"/>
            <w:gridSpan w:val="2"/>
            <w:tcBorders>
              <w:top w:val="single" w:sz="6" w:space="0" w:color="A6A6A6"/>
              <w:left w:val="single" w:sz="6" w:space="0" w:color="A6A6A6"/>
              <w:bottom w:val="single" w:sz="6" w:space="0" w:color="A6A6A6"/>
            </w:tcBorders>
            <w:shd w:val="clear" w:color="auto" w:fill="auto"/>
            <w:vAlign w:val="center"/>
          </w:tcPr>
          <w:p w:rsidR="000708EF" w:rsidRPr="00037285" w:rsidRDefault="000708EF">
            <w:pPr>
              <w:pStyle w:val="NormalOK"/>
              <w:snapToGrid w:val="0"/>
              <w:rPr>
                <w:rFonts w:ascii="Arial" w:hAnsi="Arial" w:cs="Arial"/>
                <w:color w:val="000000"/>
                <w:sz w:val="18"/>
                <w:lang w:val="es-ES"/>
              </w:rPr>
            </w:pPr>
          </w:p>
        </w:tc>
        <w:tc>
          <w:tcPr>
            <w:tcW w:w="2711" w:type="dxa"/>
            <w:gridSpan w:val="2"/>
            <w:tcBorders>
              <w:top w:val="single" w:sz="6"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pStyle w:val="NormalOK"/>
              <w:snapToGrid w:val="0"/>
              <w:rPr>
                <w:rFonts w:ascii="Arial" w:hAnsi="Arial" w:cs="Arial"/>
                <w:color w:val="000000"/>
                <w:sz w:val="18"/>
                <w:lang w:val="es-ES"/>
              </w:rPr>
            </w:pPr>
          </w:p>
        </w:tc>
      </w:tr>
      <w:tr w:rsidR="000708EF" w:rsidRPr="00037285">
        <w:trPr>
          <w:trHeight w:val="284"/>
        </w:trPr>
        <w:tc>
          <w:tcPr>
            <w:tcW w:w="2626" w:type="dxa"/>
            <w:tcBorders>
              <w:top w:val="single" w:sz="6" w:space="0" w:color="A6A6A6"/>
              <w:left w:val="double" w:sz="4" w:space="0" w:color="A6A6A6"/>
              <w:bottom w:val="single" w:sz="6" w:space="0" w:color="A6A6A6"/>
            </w:tcBorders>
            <w:shd w:val="clear" w:color="auto" w:fill="auto"/>
            <w:vAlign w:val="center"/>
          </w:tcPr>
          <w:p w:rsidR="000708EF" w:rsidRPr="00037285" w:rsidRDefault="000708EF">
            <w:pPr>
              <w:ind w:right="11"/>
              <w:jc w:val="center"/>
              <w:rPr>
                <w:rFonts w:ascii="Arial" w:hAnsi="Arial" w:cs="Arial"/>
                <w:color w:val="000000"/>
                <w:sz w:val="18"/>
              </w:rPr>
            </w:pPr>
            <w:r w:rsidRPr="00037285">
              <w:rPr>
                <w:rFonts w:ascii="Arial" w:hAnsi="Arial" w:cs="Arial"/>
                <w:color w:val="000000"/>
                <w:sz w:val="18"/>
              </w:rPr>
              <w:t>Tipo 4</w:t>
            </w:r>
          </w:p>
        </w:tc>
        <w:tc>
          <w:tcPr>
            <w:tcW w:w="2701" w:type="dxa"/>
            <w:gridSpan w:val="2"/>
            <w:tcBorders>
              <w:top w:val="single" w:sz="6" w:space="0" w:color="A6A6A6"/>
              <w:left w:val="single" w:sz="6" w:space="0" w:color="A6A6A6"/>
              <w:bottom w:val="single" w:sz="6" w:space="0" w:color="A6A6A6"/>
            </w:tcBorders>
            <w:shd w:val="clear" w:color="auto" w:fill="auto"/>
            <w:vAlign w:val="center"/>
          </w:tcPr>
          <w:p w:rsidR="000708EF" w:rsidRPr="00037285" w:rsidRDefault="000708EF">
            <w:pPr>
              <w:pStyle w:val="NormalOK"/>
              <w:snapToGrid w:val="0"/>
              <w:rPr>
                <w:rFonts w:ascii="Arial" w:hAnsi="Arial" w:cs="Arial"/>
                <w:color w:val="000000"/>
                <w:sz w:val="18"/>
                <w:lang w:val="es-ES"/>
              </w:rPr>
            </w:pPr>
          </w:p>
        </w:tc>
        <w:tc>
          <w:tcPr>
            <w:tcW w:w="2711" w:type="dxa"/>
            <w:gridSpan w:val="2"/>
            <w:tcBorders>
              <w:top w:val="single" w:sz="6"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pStyle w:val="NormalOK"/>
              <w:snapToGrid w:val="0"/>
              <w:rPr>
                <w:rFonts w:ascii="Arial" w:hAnsi="Arial" w:cs="Arial"/>
                <w:color w:val="000000"/>
                <w:sz w:val="18"/>
                <w:lang w:val="es-ES"/>
              </w:rPr>
            </w:pPr>
          </w:p>
        </w:tc>
      </w:tr>
      <w:tr w:rsidR="000708EF" w:rsidRPr="00037285">
        <w:trPr>
          <w:trHeight w:val="284"/>
        </w:trPr>
        <w:tc>
          <w:tcPr>
            <w:tcW w:w="2626" w:type="dxa"/>
            <w:tcBorders>
              <w:top w:val="single" w:sz="6" w:space="0" w:color="A6A6A6"/>
              <w:left w:val="double" w:sz="4" w:space="0" w:color="A6A6A6"/>
              <w:bottom w:val="double" w:sz="4" w:space="0" w:color="A6A6A6"/>
            </w:tcBorders>
            <w:shd w:val="clear" w:color="auto" w:fill="auto"/>
            <w:vAlign w:val="center"/>
          </w:tcPr>
          <w:p w:rsidR="000708EF" w:rsidRPr="00037285" w:rsidRDefault="000708EF">
            <w:pPr>
              <w:ind w:right="11"/>
              <w:jc w:val="center"/>
              <w:rPr>
                <w:rFonts w:ascii="Arial" w:hAnsi="Arial" w:cs="Arial"/>
                <w:color w:val="000000"/>
                <w:sz w:val="18"/>
              </w:rPr>
            </w:pPr>
            <w:r w:rsidRPr="00037285">
              <w:rPr>
                <w:rFonts w:ascii="Arial" w:hAnsi="Arial" w:cs="Arial"/>
                <w:color w:val="000000"/>
                <w:sz w:val="18"/>
              </w:rPr>
              <w:t>Tipo 5</w:t>
            </w:r>
          </w:p>
        </w:tc>
        <w:tc>
          <w:tcPr>
            <w:tcW w:w="2701" w:type="dxa"/>
            <w:gridSpan w:val="2"/>
            <w:tcBorders>
              <w:top w:val="single" w:sz="6" w:space="0" w:color="A6A6A6"/>
              <w:left w:val="single" w:sz="6" w:space="0" w:color="A6A6A6"/>
              <w:bottom w:val="double" w:sz="4" w:space="0" w:color="A6A6A6"/>
            </w:tcBorders>
            <w:shd w:val="clear" w:color="auto" w:fill="auto"/>
            <w:vAlign w:val="center"/>
          </w:tcPr>
          <w:p w:rsidR="000708EF" w:rsidRPr="00037285" w:rsidRDefault="000708EF">
            <w:pPr>
              <w:pStyle w:val="NormalOK"/>
              <w:snapToGrid w:val="0"/>
              <w:rPr>
                <w:rFonts w:ascii="Arial" w:hAnsi="Arial" w:cs="Arial"/>
                <w:color w:val="000000"/>
                <w:sz w:val="18"/>
                <w:lang w:val="es-ES"/>
              </w:rPr>
            </w:pPr>
          </w:p>
        </w:tc>
        <w:tc>
          <w:tcPr>
            <w:tcW w:w="2711" w:type="dxa"/>
            <w:gridSpan w:val="2"/>
            <w:tcBorders>
              <w:top w:val="single" w:sz="6" w:space="0" w:color="A6A6A6"/>
              <w:left w:val="single" w:sz="6" w:space="0" w:color="A6A6A6"/>
              <w:bottom w:val="double" w:sz="4" w:space="0" w:color="A6A6A6"/>
              <w:right w:val="double" w:sz="4" w:space="0" w:color="A6A6A6"/>
            </w:tcBorders>
            <w:shd w:val="clear" w:color="auto" w:fill="auto"/>
            <w:vAlign w:val="center"/>
          </w:tcPr>
          <w:p w:rsidR="000708EF" w:rsidRPr="00037285" w:rsidRDefault="000708EF">
            <w:pPr>
              <w:pStyle w:val="NormalOK"/>
              <w:snapToGrid w:val="0"/>
              <w:rPr>
                <w:rFonts w:ascii="Arial" w:hAnsi="Arial" w:cs="Arial"/>
                <w:color w:val="000000"/>
                <w:sz w:val="18"/>
                <w:lang w:val="es-ES"/>
              </w:rPr>
            </w:pPr>
          </w:p>
        </w:tc>
      </w:tr>
    </w:tbl>
    <w:p w:rsidR="000708EF" w:rsidRPr="00037285" w:rsidRDefault="000708EF">
      <w:pPr>
        <w:pStyle w:val="Textoindependiente"/>
        <w:tabs>
          <w:tab w:val="clear" w:pos="1134"/>
        </w:tabs>
        <w:ind w:right="-2"/>
        <w:jc w:val="center"/>
        <w:rPr>
          <w:rFonts w:ascii="Arial" w:hAnsi="Arial" w:cs="Arial"/>
          <w:i/>
          <w:sz w:val="20"/>
        </w:rPr>
      </w:pPr>
    </w:p>
    <w:p w:rsidR="000708EF" w:rsidRPr="00037285" w:rsidRDefault="000708EF">
      <w:pPr>
        <w:pStyle w:val="Textoindependiente"/>
        <w:tabs>
          <w:tab w:val="clear" w:pos="1134"/>
        </w:tabs>
        <w:ind w:right="-2"/>
        <w:jc w:val="center"/>
        <w:rPr>
          <w:rFonts w:ascii="Arial" w:hAnsi="Arial" w:cs="Arial"/>
          <w:i/>
          <w:sz w:val="20"/>
        </w:rPr>
      </w:pPr>
      <w:r w:rsidRPr="00037285">
        <w:rPr>
          <w:rFonts w:ascii="Arial" w:hAnsi="Arial" w:cs="Arial"/>
          <w:i/>
          <w:sz w:val="20"/>
        </w:rPr>
        <w:t>Lugar</w:t>
      </w:r>
    </w:p>
    <w:p w:rsidR="000708EF" w:rsidRPr="00037285" w:rsidRDefault="000708EF">
      <w:pPr>
        <w:pStyle w:val="Textoindependiente"/>
        <w:tabs>
          <w:tab w:val="clear" w:pos="1134"/>
        </w:tabs>
        <w:ind w:right="-2"/>
        <w:jc w:val="center"/>
        <w:rPr>
          <w:rFonts w:ascii="Arial" w:hAnsi="Arial" w:cs="Arial"/>
          <w:i/>
          <w:sz w:val="20"/>
        </w:rPr>
      </w:pPr>
      <w:r w:rsidRPr="00037285">
        <w:rPr>
          <w:rFonts w:ascii="Arial" w:hAnsi="Arial" w:cs="Arial"/>
          <w:i/>
          <w:sz w:val="20"/>
        </w:rPr>
        <w:t>Fecha</w:t>
      </w:r>
    </w:p>
    <w:p w:rsidR="000708EF" w:rsidRPr="00037285" w:rsidRDefault="000708EF">
      <w:pPr>
        <w:pStyle w:val="Textoindependiente"/>
        <w:tabs>
          <w:tab w:val="clear" w:pos="1134"/>
        </w:tabs>
        <w:ind w:right="-2"/>
        <w:jc w:val="center"/>
        <w:rPr>
          <w:rFonts w:ascii="Arial" w:hAnsi="Arial" w:cs="Arial"/>
          <w:b/>
          <w:bCs/>
          <w:color w:val="000000"/>
          <w:sz w:val="20"/>
        </w:rPr>
      </w:pPr>
      <w:r w:rsidRPr="00037285">
        <w:rPr>
          <w:rFonts w:ascii="Arial" w:hAnsi="Arial" w:cs="Arial"/>
          <w:i/>
          <w:sz w:val="20"/>
        </w:rPr>
        <w:t>Firma</w:t>
      </w:r>
      <w:r w:rsidR="007A53C2">
        <w:rPr>
          <w:rFonts w:ascii="Arial" w:hAnsi="Arial" w:cs="Arial"/>
          <w:i/>
          <w:sz w:val="20"/>
        </w:rPr>
        <w:t xml:space="preserve"> y sello del/de la</w:t>
      </w:r>
      <w:r w:rsidRPr="00037285">
        <w:rPr>
          <w:rFonts w:ascii="Arial" w:hAnsi="Arial" w:cs="Arial"/>
          <w:i/>
          <w:sz w:val="20"/>
        </w:rPr>
        <w:t xml:space="preserve"> licitador/a</w:t>
      </w:r>
      <w:bookmarkStart w:id="2" w:name="_Anexo_V"/>
      <w:bookmarkEnd w:id="2"/>
    </w:p>
    <w:p w:rsidR="000708EF" w:rsidRPr="00037285" w:rsidRDefault="000708EF">
      <w:pPr>
        <w:pStyle w:val="Ttulo1"/>
        <w:pageBreakBefore/>
        <w:tabs>
          <w:tab w:val="clear" w:pos="4395"/>
          <w:tab w:val="clear" w:pos="7513"/>
        </w:tabs>
        <w:jc w:val="center"/>
        <w:rPr>
          <w:rFonts w:ascii="Arial" w:hAnsi="Arial" w:cs="Arial"/>
          <w:b/>
          <w:bCs/>
          <w:color w:val="000000"/>
          <w:sz w:val="20"/>
        </w:rPr>
      </w:pPr>
      <w:r w:rsidRPr="00037285">
        <w:rPr>
          <w:rFonts w:ascii="Arial" w:hAnsi="Arial" w:cs="Arial"/>
          <w:b/>
          <w:bCs/>
          <w:color w:val="000000"/>
          <w:sz w:val="20"/>
        </w:rPr>
        <w:lastRenderedPageBreak/>
        <w:t>Anexo V</w:t>
      </w:r>
    </w:p>
    <w:p w:rsidR="000708EF" w:rsidRPr="00037285" w:rsidRDefault="000708EF">
      <w:pPr>
        <w:pStyle w:val="Ttulo1"/>
        <w:tabs>
          <w:tab w:val="clear" w:pos="4395"/>
          <w:tab w:val="clear" w:pos="7513"/>
        </w:tabs>
        <w:jc w:val="center"/>
        <w:rPr>
          <w:rFonts w:ascii="Arial" w:hAnsi="Arial" w:cs="Arial"/>
          <w:b/>
          <w:bCs/>
          <w:color w:val="000000"/>
          <w:sz w:val="20"/>
        </w:rPr>
      </w:pPr>
    </w:p>
    <w:p w:rsidR="000708EF" w:rsidRPr="00037285" w:rsidRDefault="000708EF">
      <w:pPr>
        <w:pStyle w:val="Textoindependiente"/>
        <w:tabs>
          <w:tab w:val="clear" w:pos="1134"/>
        </w:tabs>
        <w:ind w:right="140"/>
        <w:jc w:val="center"/>
        <w:rPr>
          <w:rFonts w:ascii="Arial" w:hAnsi="Arial" w:cs="Arial"/>
          <w:i/>
          <w:sz w:val="20"/>
        </w:rPr>
      </w:pPr>
      <w:r w:rsidRPr="00037285">
        <w:rPr>
          <w:rFonts w:ascii="Arial" w:hAnsi="Arial" w:cs="Arial"/>
          <w:i/>
          <w:sz w:val="20"/>
        </w:rPr>
        <w:t>(Sobre C)</w:t>
      </w:r>
    </w:p>
    <w:p w:rsidR="000708EF" w:rsidRPr="00037285" w:rsidRDefault="000708EF">
      <w:pPr>
        <w:pStyle w:val="Textoindependiente"/>
        <w:tabs>
          <w:tab w:val="clear" w:pos="1134"/>
        </w:tabs>
        <w:ind w:right="140"/>
        <w:jc w:val="center"/>
        <w:rPr>
          <w:rFonts w:ascii="Arial" w:hAnsi="Arial" w:cs="Arial"/>
          <w:i/>
          <w:sz w:val="20"/>
        </w:rPr>
      </w:pPr>
    </w:p>
    <w:p w:rsidR="000708EF" w:rsidRPr="00037285" w:rsidRDefault="000708EF">
      <w:pPr>
        <w:pStyle w:val="Textoindependiente"/>
        <w:tabs>
          <w:tab w:val="clear" w:pos="1134"/>
        </w:tabs>
        <w:spacing w:after="120"/>
        <w:ind w:right="140"/>
        <w:rPr>
          <w:rFonts w:ascii="Arial" w:hAnsi="Arial" w:cs="Arial"/>
          <w:i/>
          <w:sz w:val="20"/>
        </w:rPr>
      </w:pPr>
      <w:r w:rsidRPr="00037285">
        <w:rPr>
          <w:rFonts w:ascii="Arial" w:hAnsi="Arial" w:cs="Arial"/>
          <w:i/>
          <w:sz w:val="20"/>
        </w:rPr>
        <w:t xml:space="preserve">D./Dª ……….………………………………………………………….., con domicilio en …………………………, calle ………………………………….., núm. ……, DNI núm. ……………………………., expedido en ……………………………., actuando (en nombre propio o en representación de ………………………………………………), teniendo conocimiento de las condiciones y de los requisitos que se </w:t>
      </w:r>
      <w:r w:rsidR="005E3595">
        <w:rPr>
          <w:rFonts w:ascii="Arial" w:hAnsi="Arial" w:cs="Arial"/>
          <w:i/>
          <w:sz w:val="20"/>
        </w:rPr>
        <w:t>exig</w:t>
      </w:r>
      <w:r w:rsidRPr="00037285">
        <w:rPr>
          <w:rFonts w:ascii="Arial" w:hAnsi="Arial" w:cs="Arial"/>
          <w:i/>
          <w:sz w:val="20"/>
        </w:rPr>
        <w:t>en en el pliego de cláusulas administrativas de la contratación para la adjudicación de contrato de ........................................................................., declara, al amparo del artículo 227 del TRLCSP, que tiene intención de subcontratar la siguiente parte del contrato:</w:t>
      </w:r>
    </w:p>
    <w:p w:rsidR="000708EF" w:rsidRPr="00037285" w:rsidRDefault="000708EF">
      <w:pPr>
        <w:pStyle w:val="Textoindependiente"/>
        <w:tabs>
          <w:tab w:val="clear" w:pos="1134"/>
        </w:tabs>
        <w:spacing w:after="120"/>
        <w:ind w:right="-2"/>
        <w:rPr>
          <w:rFonts w:ascii="Arial" w:hAnsi="Arial" w:cs="Arial"/>
          <w:i/>
          <w:sz w:val="20"/>
        </w:rPr>
      </w:pPr>
    </w:p>
    <w:tbl>
      <w:tblPr>
        <w:tblW w:w="0" w:type="auto"/>
        <w:tblInd w:w="108" w:type="dxa"/>
        <w:tblLayout w:type="fixed"/>
        <w:tblLook w:val="0000" w:firstRow="0" w:lastRow="0" w:firstColumn="0" w:lastColumn="0" w:noHBand="0" w:noVBand="0"/>
      </w:tblPr>
      <w:tblGrid>
        <w:gridCol w:w="1100"/>
        <w:gridCol w:w="7637"/>
      </w:tblGrid>
      <w:tr w:rsidR="000708EF" w:rsidRPr="00037285">
        <w:trPr>
          <w:trHeight w:val="443"/>
        </w:trPr>
        <w:tc>
          <w:tcPr>
            <w:tcW w:w="8737" w:type="dxa"/>
            <w:gridSpan w:val="2"/>
            <w:tcBorders>
              <w:top w:val="double" w:sz="4" w:space="0" w:color="A6A6A6"/>
              <w:left w:val="double" w:sz="4" w:space="0" w:color="A6A6A6"/>
              <w:bottom w:val="single" w:sz="6" w:space="0" w:color="A6A6A6"/>
              <w:right w:val="double" w:sz="4" w:space="0" w:color="A6A6A6"/>
            </w:tcBorders>
            <w:shd w:val="clear" w:color="auto" w:fill="auto"/>
            <w:vAlign w:val="center"/>
          </w:tcPr>
          <w:p w:rsidR="000708EF" w:rsidRPr="00037285" w:rsidRDefault="000708EF">
            <w:pPr>
              <w:pStyle w:val="Textoindependiente"/>
              <w:tabs>
                <w:tab w:val="clear" w:pos="1134"/>
              </w:tabs>
              <w:ind w:right="-2"/>
              <w:jc w:val="left"/>
            </w:pPr>
            <w:r w:rsidRPr="00037285">
              <w:rPr>
                <w:rFonts w:ascii="Arial" w:hAnsi="Arial" w:cs="Arial"/>
                <w:sz w:val="20"/>
              </w:rPr>
              <w:t>Descripción de la parte del contrato que se subcontrata</w:t>
            </w:r>
            <w:r w:rsidRPr="00037285">
              <w:rPr>
                <w:rFonts w:ascii="Arial" w:hAnsi="Arial" w:cs="Arial"/>
                <w:i/>
                <w:sz w:val="20"/>
              </w:rPr>
              <w:t>:</w:t>
            </w:r>
          </w:p>
        </w:tc>
      </w:tr>
      <w:tr w:rsidR="000708EF" w:rsidRPr="00037285">
        <w:trPr>
          <w:trHeight w:val="1542"/>
        </w:trPr>
        <w:tc>
          <w:tcPr>
            <w:tcW w:w="8737" w:type="dxa"/>
            <w:gridSpan w:val="2"/>
            <w:tcBorders>
              <w:top w:val="single" w:sz="6" w:space="0" w:color="A6A6A6"/>
              <w:left w:val="double" w:sz="4" w:space="0" w:color="A6A6A6"/>
              <w:bottom w:val="single" w:sz="6" w:space="0" w:color="A6A6A6"/>
              <w:right w:val="double" w:sz="4" w:space="0" w:color="A6A6A6"/>
            </w:tcBorders>
            <w:shd w:val="clear" w:color="auto" w:fill="auto"/>
            <w:vAlign w:val="center"/>
          </w:tcPr>
          <w:p w:rsidR="000708EF" w:rsidRPr="00037285" w:rsidRDefault="000708EF">
            <w:pPr>
              <w:pStyle w:val="Textoindependiente"/>
              <w:tabs>
                <w:tab w:val="clear" w:pos="1134"/>
              </w:tabs>
              <w:snapToGrid w:val="0"/>
              <w:ind w:right="-2"/>
              <w:jc w:val="left"/>
              <w:rPr>
                <w:rFonts w:ascii="Arial" w:hAnsi="Arial" w:cs="Arial"/>
                <w:i/>
                <w:sz w:val="20"/>
              </w:rPr>
            </w:pPr>
          </w:p>
        </w:tc>
      </w:tr>
      <w:tr w:rsidR="000708EF" w:rsidRPr="00037285">
        <w:trPr>
          <w:trHeight w:val="454"/>
        </w:trPr>
        <w:tc>
          <w:tcPr>
            <w:tcW w:w="1100" w:type="dxa"/>
            <w:tcBorders>
              <w:top w:val="single" w:sz="6" w:space="0" w:color="A6A6A6"/>
              <w:left w:val="double" w:sz="4" w:space="0" w:color="A6A6A6"/>
              <w:bottom w:val="single" w:sz="6" w:space="0" w:color="A6A6A6"/>
            </w:tcBorders>
            <w:shd w:val="clear" w:color="auto" w:fill="auto"/>
            <w:vAlign w:val="center"/>
          </w:tcPr>
          <w:p w:rsidR="000708EF" w:rsidRPr="00037285" w:rsidRDefault="000708EF">
            <w:pPr>
              <w:pStyle w:val="Textoindependiente"/>
              <w:tabs>
                <w:tab w:val="clear" w:pos="1134"/>
              </w:tabs>
              <w:ind w:right="-2"/>
              <w:jc w:val="left"/>
              <w:rPr>
                <w:rFonts w:ascii="Arial" w:hAnsi="Arial" w:cs="Arial"/>
                <w:i/>
                <w:sz w:val="20"/>
              </w:rPr>
            </w:pPr>
            <w:r w:rsidRPr="00037285">
              <w:rPr>
                <w:rFonts w:ascii="Arial" w:hAnsi="Arial" w:cs="Arial"/>
                <w:sz w:val="20"/>
                <w:lang w:eastAsia="ar-SA"/>
              </w:rPr>
              <w:t>Importe</w:t>
            </w:r>
          </w:p>
        </w:tc>
        <w:tc>
          <w:tcPr>
            <w:tcW w:w="7637" w:type="dxa"/>
            <w:tcBorders>
              <w:top w:val="single" w:sz="6" w:space="0" w:color="A6A6A6"/>
              <w:left w:val="single" w:sz="6" w:space="0" w:color="A6A6A6"/>
              <w:bottom w:val="single" w:sz="6" w:space="0" w:color="A6A6A6"/>
              <w:right w:val="double" w:sz="4" w:space="0" w:color="A6A6A6"/>
            </w:tcBorders>
            <w:shd w:val="clear" w:color="auto" w:fill="auto"/>
            <w:vAlign w:val="center"/>
          </w:tcPr>
          <w:p w:rsidR="000708EF" w:rsidRPr="00037285" w:rsidRDefault="000708EF">
            <w:pPr>
              <w:pStyle w:val="Textoindependiente"/>
              <w:tabs>
                <w:tab w:val="clear" w:pos="1134"/>
              </w:tabs>
              <w:snapToGrid w:val="0"/>
              <w:ind w:right="-2"/>
              <w:jc w:val="left"/>
              <w:rPr>
                <w:rFonts w:ascii="Arial" w:hAnsi="Arial" w:cs="Arial"/>
                <w:i/>
                <w:sz w:val="20"/>
              </w:rPr>
            </w:pPr>
          </w:p>
        </w:tc>
      </w:tr>
      <w:tr w:rsidR="000708EF" w:rsidRPr="00037285">
        <w:trPr>
          <w:trHeight w:val="546"/>
        </w:trPr>
        <w:tc>
          <w:tcPr>
            <w:tcW w:w="8737" w:type="dxa"/>
            <w:gridSpan w:val="2"/>
            <w:tcBorders>
              <w:top w:val="single" w:sz="6" w:space="0" w:color="A6A6A6"/>
              <w:left w:val="double" w:sz="4" w:space="0" w:color="A6A6A6"/>
              <w:bottom w:val="single" w:sz="6" w:space="0" w:color="A6A6A6"/>
              <w:right w:val="double" w:sz="4" w:space="0" w:color="A6A6A6"/>
            </w:tcBorders>
            <w:shd w:val="clear" w:color="auto" w:fill="auto"/>
            <w:vAlign w:val="center"/>
          </w:tcPr>
          <w:p w:rsidR="000708EF" w:rsidRPr="00037285" w:rsidRDefault="000708EF">
            <w:pPr>
              <w:pStyle w:val="Textoindependiente"/>
              <w:tabs>
                <w:tab w:val="clear" w:pos="1134"/>
              </w:tabs>
              <w:ind w:right="140"/>
              <w:jc w:val="left"/>
            </w:pPr>
            <w:r w:rsidRPr="00037285">
              <w:rPr>
                <w:rFonts w:ascii="Arial" w:hAnsi="Arial" w:cs="Arial"/>
                <w:sz w:val="20"/>
                <w:lang w:eastAsia="ar-SA"/>
              </w:rPr>
              <w:t>Nombre o perfil empresarial del subcontratista:</w:t>
            </w:r>
          </w:p>
        </w:tc>
      </w:tr>
      <w:tr w:rsidR="000708EF" w:rsidRPr="00037285">
        <w:trPr>
          <w:trHeight w:val="1560"/>
        </w:trPr>
        <w:tc>
          <w:tcPr>
            <w:tcW w:w="8737" w:type="dxa"/>
            <w:gridSpan w:val="2"/>
            <w:tcBorders>
              <w:top w:val="single" w:sz="6" w:space="0" w:color="A6A6A6"/>
              <w:left w:val="double" w:sz="4" w:space="0" w:color="A6A6A6"/>
              <w:bottom w:val="double" w:sz="4" w:space="0" w:color="A6A6A6"/>
              <w:right w:val="double" w:sz="4" w:space="0" w:color="A6A6A6"/>
            </w:tcBorders>
            <w:shd w:val="clear" w:color="auto" w:fill="auto"/>
            <w:vAlign w:val="center"/>
          </w:tcPr>
          <w:p w:rsidR="000708EF" w:rsidRPr="00037285" w:rsidRDefault="000708EF">
            <w:pPr>
              <w:pStyle w:val="Textoindependiente"/>
              <w:tabs>
                <w:tab w:val="clear" w:pos="1134"/>
              </w:tabs>
              <w:snapToGrid w:val="0"/>
              <w:ind w:right="-2" w:firstLine="709"/>
              <w:jc w:val="left"/>
              <w:rPr>
                <w:rFonts w:ascii="Arial" w:hAnsi="Arial" w:cs="Arial"/>
                <w:i/>
                <w:sz w:val="20"/>
              </w:rPr>
            </w:pPr>
          </w:p>
        </w:tc>
      </w:tr>
    </w:tbl>
    <w:p w:rsidR="000708EF" w:rsidRPr="00037285" w:rsidRDefault="000708EF">
      <w:pPr>
        <w:pStyle w:val="Textoindependiente"/>
        <w:tabs>
          <w:tab w:val="clear" w:pos="1134"/>
        </w:tabs>
        <w:ind w:right="-2"/>
        <w:jc w:val="center"/>
        <w:rPr>
          <w:rFonts w:ascii="Arial" w:hAnsi="Arial" w:cs="Arial"/>
          <w:i/>
          <w:sz w:val="20"/>
        </w:rPr>
      </w:pPr>
    </w:p>
    <w:p w:rsidR="000708EF" w:rsidRPr="00037285" w:rsidRDefault="000708EF">
      <w:pPr>
        <w:pStyle w:val="Textoindependiente"/>
        <w:tabs>
          <w:tab w:val="clear" w:pos="1134"/>
        </w:tabs>
        <w:ind w:right="-2"/>
        <w:jc w:val="center"/>
        <w:rPr>
          <w:rFonts w:ascii="Arial" w:hAnsi="Arial" w:cs="Arial"/>
          <w:i/>
          <w:sz w:val="20"/>
        </w:rPr>
      </w:pPr>
    </w:p>
    <w:p w:rsidR="000708EF" w:rsidRPr="00037285" w:rsidRDefault="000708EF">
      <w:pPr>
        <w:pStyle w:val="Textoindependiente"/>
        <w:tabs>
          <w:tab w:val="clear" w:pos="1134"/>
        </w:tabs>
        <w:ind w:right="-2"/>
        <w:jc w:val="center"/>
        <w:rPr>
          <w:rFonts w:ascii="Arial" w:hAnsi="Arial" w:cs="Arial"/>
          <w:i/>
          <w:sz w:val="20"/>
        </w:rPr>
      </w:pPr>
      <w:r w:rsidRPr="00037285">
        <w:rPr>
          <w:rFonts w:ascii="Arial" w:hAnsi="Arial" w:cs="Arial"/>
          <w:i/>
          <w:sz w:val="20"/>
        </w:rPr>
        <w:t>Lugar</w:t>
      </w:r>
    </w:p>
    <w:p w:rsidR="000708EF" w:rsidRPr="00037285" w:rsidRDefault="000708EF">
      <w:pPr>
        <w:pStyle w:val="Textoindependiente"/>
        <w:tabs>
          <w:tab w:val="clear" w:pos="1134"/>
        </w:tabs>
        <w:ind w:right="-2"/>
        <w:jc w:val="center"/>
        <w:rPr>
          <w:rFonts w:ascii="Arial" w:hAnsi="Arial" w:cs="Arial"/>
          <w:i/>
          <w:sz w:val="20"/>
        </w:rPr>
      </w:pPr>
      <w:r w:rsidRPr="00037285">
        <w:rPr>
          <w:rFonts w:ascii="Arial" w:hAnsi="Arial" w:cs="Arial"/>
          <w:i/>
          <w:sz w:val="20"/>
        </w:rPr>
        <w:t>Fecha</w:t>
      </w:r>
    </w:p>
    <w:p w:rsidR="000708EF" w:rsidRPr="00037285" w:rsidRDefault="000708EF">
      <w:pPr>
        <w:pStyle w:val="Textoindependiente"/>
        <w:tabs>
          <w:tab w:val="clear" w:pos="1134"/>
        </w:tabs>
        <w:ind w:right="-2"/>
        <w:jc w:val="center"/>
        <w:rPr>
          <w:rFonts w:ascii="Arial" w:hAnsi="Arial" w:cs="Arial"/>
          <w:i/>
          <w:sz w:val="20"/>
        </w:rPr>
      </w:pPr>
      <w:r w:rsidRPr="00037285">
        <w:rPr>
          <w:rFonts w:ascii="Arial" w:hAnsi="Arial" w:cs="Arial"/>
          <w:i/>
          <w:sz w:val="20"/>
        </w:rPr>
        <w:t>Firma</w:t>
      </w:r>
      <w:r w:rsidR="007A53C2">
        <w:rPr>
          <w:rFonts w:ascii="Arial" w:hAnsi="Arial" w:cs="Arial"/>
          <w:i/>
          <w:sz w:val="20"/>
        </w:rPr>
        <w:t xml:space="preserve"> y sello del/de la</w:t>
      </w:r>
      <w:r w:rsidRPr="00037285">
        <w:rPr>
          <w:rFonts w:ascii="Arial" w:hAnsi="Arial" w:cs="Arial"/>
          <w:i/>
          <w:sz w:val="20"/>
        </w:rPr>
        <w:t xml:space="preserve"> licitador/la</w:t>
      </w:r>
    </w:p>
    <w:p w:rsidR="000708EF" w:rsidRPr="00037285" w:rsidRDefault="000708EF">
      <w:pPr>
        <w:pStyle w:val="Sinespaciado"/>
        <w:pageBreakBefore/>
        <w:spacing w:before="120" w:after="120"/>
        <w:jc w:val="both"/>
        <w:rPr>
          <w:rFonts w:ascii="Arial" w:hAnsi="Arial" w:cs="Arial"/>
          <w:i/>
          <w:sz w:val="20"/>
          <w:lang w:val="es-ES"/>
        </w:rPr>
      </w:pPr>
    </w:p>
    <w:p w:rsidR="000708EF" w:rsidRPr="00037285" w:rsidRDefault="000708EF">
      <w:pPr>
        <w:pStyle w:val="Textoindependiente"/>
        <w:tabs>
          <w:tab w:val="clear" w:pos="1134"/>
        </w:tabs>
        <w:ind w:right="-2"/>
        <w:jc w:val="center"/>
      </w:pPr>
    </w:p>
    <w:sectPr w:rsidR="000708EF" w:rsidRPr="00037285">
      <w:headerReference w:type="even" r:id="rId12"/>
      <w:headerReference w:type="default" r:id="rId13"/>
      <w:footerReference w:type="even" r:id="rId14"/>
      <w:footerReference w:type="default" r:id="rId15"/>
      <w:headerReference w:type="first" r:id="rId16"/>
      <w:footerReference w:type="first" r:id="rId17"/>
      <w:pgSz w:w="11906" w:h="16838"/>
      <w:pgMar w:top="1418" w:right="1701" w:bottom="1418" w:left="1701" w:header="709" w:footer="1134" w:gutter="0"/>
      <w:pgNumType w:start="25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775" w:rsidRDefault="00C85775">
      <w:r>
        <w:separator/>
      </w:r>
    </w:p>
  </w:endnote>
  <w:endnote w:type="continuationSeparator" w:id="0">
    <w:p w:rsidR="00C85775" w:rsidRDefault="00C8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andon Grotesque Light">
    <w:panose1 w:val="00000000000000000000"/>
    <w:charset w:val="00"/>
    <w:family w:val="swiss"/>
    <w:notTrueType/>
    <w:pitch w:val="variable"/>
    <w:sig w:usb0="A00000AF"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default"/>
  </w:font>
  <w:font w:name="Open Sans">
    <w:panose1 w:val="020B0606030504020204"/>
    <w:charset w:val="00"/>
    <w:family w:val="swiss"/>
    <w:pitch w:val="variable"/>
    <w:sig w:usb0="E00002EF" w:usb1="4000205B" w:usb2="00000028" w:usb3="00000000" w:csb0="0000019F" w:csb1="00000000"/>
  </w:font>
  <w:font w:name="HelveticaNeue LT 55 Roman">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EF" w:rsidRDefault="000708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EF" w:rsidRDefault="000708E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EF" w:rsidRDefault="000708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775" w:rsidRDefault="00C85775">
      <w:r>
        <w:separator/>
      </w:r>
    </w:p>
  </w:footnote>
  <w:footnote w:type="continuationSeparator" w:id="0">
    <w:p w:rsidR="00C85775" w:rsidRDefault="00C85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EF" w:rsidRDefault="000708EF">
    <w:pPr>
      <w:pStyle w:val="Encabezado"/>
      <w:tabs>
        <w:tab w:val="clear" w:pos="8504"/>
      </w:tabs>
      <w:ind w:right="-70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EF" w:rsidRDefault="000708EF">
    <w:pPr>
      <w:pStyle w:val="Encabezado"/>
      <w:tabs>
        <w:tab w:val="clear" w:pos="4252"/>
        <w:tab w:val="clear" w:pos="8504"/>
      </w:tabs>
      <w:ind w:left="-1134" w:right="-1128"/>
      <w:rPr>
        <w:rFonts w:ascii="Open Sans" w:hAnsi="Open Sans" w:cs="Open Sans"/>
        <w:b/>
        <w:bCs/>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EF" w:rsidRDefault="000708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pStyle w:val="Listaconvietas51"/>
      <w:lvlText w:val=""/>
      <w:lvlJc w:val="left"/>
      <w:pPr>
        <w:tabs>
          <w:tab w:val="num" w:pos="1440"/>
        </w:tabs>
        <w:ind w:left="144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singleLevel"/>
    <w:tmpl w:val="00000003"/>
    <w:name w:val="WW8Num4"/>
    <w:lvl w:ilvl="0">
      <w:start w:val="1"/>
      <w:numFmt w:val="lowerLetter"/>
      <w:lvlText w:val="%1)"/>
      <w:lvlJc w:val="left"/>
      <w:pPr>
        <w:tabs>
          <w:tab w:val="num" w:pos="0"/>
        </w:tabs>
        <w:ind w:left="720" w:hanging="360"/>
      </w:pPr>
    </w:lvl>
  </w:abstractNum>
  <w:abstractNum w:abstractNumId="3">
    <w:nsid w:val="00000004"/>
    <w:multiLevelType w:val="singleLevel"/>
    <w:tmpl w:val="00000004"/>
    <w:name w:val="WW8Num7"/>
    <w:lvl w:ilvl="0">
      <w:start w:val="1"/>
      <w:numFmt w:val="bullet"/>
      <w:lvlText w:val=""/>
      <w:lvlJc w:val="left"/>
      <w:pPr>
        <w:tabs>
          <w:tab w:val="num" w:pos="0"/>
        </w:tabs>
        <w:ind w:left="720" w:hanging="360"/>
      </w:pPr>
      <w:rPr>
        <w:rFonts w:ascii="Symbol" w:hAnsi="Symbol" w:cs="Symbol"/>
        <w:lang w:val="gl-ES"/>
      </w:rPr>
    </w:lvl>
  </w:abstractNum>
  <w:abstractNum w:abstractNumId="4">
    <w:nsid w:val="00000005"/>
    <w:multiLevelType w:val="singleLevel"/>
    <w:tmpl w:val="BB842FB6"/>
    <w:name w:val="WW8Num9"/>
    <w:lvl w:ilvl="0">
      <w:start w:val="1"/>
      <w:numFmt w:val="bullet"/>
      <w:lvlText w:val=""/>
      <w:lvlJc w:val="left"/>
      <w:pPr>
        <w:tabs>
          <w:tab w:val="num" w:pos="0"/>
        </w:tabs>
        <w:ind w:left="720" w:hanging="360"/>
      </w:pPr>
      <w:rPr>
        <w:rFonts w:ascii="Symbol" w:hAnsi="Symbol" w:cs="Symbol"/>
        <w:lang w:val="es-ES"/>
      </w:rPr>
    </w:lvl>
  </w:abstractNum>
  <w:abstractNum w:abstractNumId="5">
    <w:nsid w:val="00000006"/>
    <w:multiLevelType w:val="singleLevel"/>
    <w:tmpl w:val="00000006"/>
    <w:name w:val="WW8Num13"/>
    <w:lvl w:ilvl="0">
      <w:start w:val="1"/>
      <w:numFmt w:val="decimal"/>
      <w:pStyle w:val="TextoInd01"/>
      <w:lvlText w:val="[%1]."/>
      <w:lvlJc w:val="left"/>
      <w:pPr>
        <w:tabs>
          <w:tab w:val="num" w:pos="1156"/>
        </w:tabs>
        <w:ind w:left="1156" w:hanging="7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3B"/>
    <w:rsid w:val="00033FDC"/>
    <w:rsid w:val="00037285"/>
    <w:rsid w:val="000708EF"/>
    <w:rsid w:val="00134B95"/>
    <w:rsid w:val="00187801"/>
    <w:rsid w:val="00262D01"/>
    <w:rsid w:val="002D3C81"/>
    <w:rsid w:val="0033407D"/>
    <w:rsid w:val="00376ECA"/>
    <w:rsid w:val="00395766"/>
    <w:rsid w:val="003B4504"/>
    <w:rsid w:val="0040773D"/>
    <w:rsid w:val="0042678B"/>
    <w:rsid w:val="004715C2"/>
    <w:rsid w:val="0048560B"/>
    <w:rsid w:val="004B2F55"/>
    <w:rsid w:val="005938D0"/>
    <w:rsid w:val="005D42C3"/>
    <w:rsid w:val="005E3595"/>
    <w:rsid w:val="00604D76"/>
    <w:rsid w:val="00644A04"/>
    <w:rsid w:val="00674DE3"/>
    <w:rsid w:val="006755B6"/>
    <w:rsid w:val="00715B33"/>
    <w:rsid w:val="00735F9D"/>
    <w:rsid w:val="00747E7E"/>
    <w:rsid w:val="00751BEB"/>
    <w:rsid w:val="007A53C2"/>
    <w:rsid w:val="008A4D94"/>
    <w:rsid w:val="00906AFA"/>
    <w:rsid w:val="00923F39"/>
    <w:rsid w:val="009D68ED"/>
    <w:rsid w:val="009F773B"/>
    <w:rsid w:val="00AB331B"/>
    <w:rsid w:val="00AE18C1"/>
    <w:rsid w:val="00B44217"/>
    <w:rsid w:val="00B90456"/>
    <w:rsid w:val="00BC108E"/>
    <w:rsid w:val="00BC2FB0"/>
    <w:rsid w:val="00C85775"/>
    <w:rsid w:val="00CC45E1"/>
    <w:rsid w:val="00D00B9E"/>
    <w:rsid w:val="00EF412E"/>
    <w:rsid w:val="00FC0365"/>
    <w:rsid w:val="00FD75AA"/>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gl-ES" w:eastAsia="gl-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s-ES" w:eastAsia="zh-CN"/>
    </w:rPr>
  </w:style>
  <w:style w:type="paragraph" w:styleId="Ttulo1">
    <w:name w:val="heading 1"/>
    <w:basedOn w:val="Normal"/>
    <w:next w:val="Normal"/>
    <w:qFormat/>
    <w:pPr>
      <w:keepNext/>
      <w:numPr>
        <w:numId w:val="1"/>
      </w:numPr>
      <w:tabs>
        <w:tab w:val="left" w:pos="4395"/>
        <w:tab w:val="left" w:pos="7513"/>
      </w:tabs>
      <w:jc w:val="both"/>
      <w:outlineLvl w:val="0"/>
    </w:pPr>
    <w:rPr>
      <w:sz w:val="24"/>
    </w:rPr>
  </w:style>
  <w:style w:type="paragraph" w:styleId="Ttulo2">
    <w:name w:val="heading 2"/>
    <w:basedOn w:val="Normal"/>
    <w:next w:val="Normal"/>
    <w:qFormat/>
    <w:pPr>
      <w:keepNext/>
      <w:keepLines/>
      <w:numPr>
        <w:ilvl w:val="1"/>
        <w:numId w:val="1"/>
      </w:numPr>
      <w:spacing w:before="200"/>
      <w:outlineLvl w:val="1"/>
    </w:pPr>
    <w:rPr>
      <w:rFonts w:ascii="Cambria" w:hAnsi="Cambria"/>
      <w:b/>
      <w:bCs/>
      <w:color w:val="4F81BD"/>
      <w:sz w:val="26"/>
      <w:szCs w:val="26"/>
    </w:rPr>
  </w:style>
  <w:style w:type="paragraph" w:styleId="Ttulo3">
    <w:name w:val="heading 3"/>
    <w:basedOn w:val="Normal"/>
    <w:next w:val="Normal"/>
    <w:qFormat/>
    <w:pPr>
      <w:keepNext/>
      <w:keepLines/>
      <w:numPr>
        <w:ilvl w:val="2"/>
        <w:numId w:val="1"/>
      </w:numPr>
      <w:spacing w:before="200"/>
      <w:outlineLvl w:val="2"/>
    </w:pPr>
    <w:rPr>
      <w:rFonts w:ascii="Cambria" w:hAnsi="Cambria"/>
      <w:b/>
      <w:bCs/>
      <w:color w:val="4F81BD"/>
    </w:rPr>
  </w:style>
  <w:style w:type="paragraph" w:styleId="Ttulo4">
    <w:name w:val="heading 4"/>
    <w:basedOn w:val="Normal"/>
    <w:next w:val="Normal"/>
    <w:qFormat/>
    <w:pPr>
      <w:keepNext/>
      <w:numPr>
        <w:ilvl w:val="3"/>
        <w:numId w:val="1"/>
      </w:numPr>
      <w:tabs>
        <w:tab w:val="left" w:pos="864"/>
      </w:tabs>
      <w:spacing w:before="240" w:after="60"/>
      <w:ind w:right="567"/>
      <w:jc w:val="both"/>
      <w:outlineLvl w:val="3"/>
    </w:pPr>
    <w:rPr>
      <w:rFonts w:ascii="Brandon Grotesque Light" w:hAnsi="Brandon Grotesque Light" w:cs="Brandon Grotesque Light"/>
      <w:b/>
      <w:bCs/>
      <w:szCs w:val="28"/>
    </w:rPr>
  </w:style>
  <w:style w:type="paragraph" w:styleId="Ttulo5">
    <w:name w:val="heading 5"/>
    <w:basedOn w:val="Normal"/>
    <w:next w:val="Normal"/>
    <w:qFormat/>
    <w:pPr>
      <w:numPr>
        <w:ilvl w:val="4"/>
        <w:numId w:val="1"/>
      </w:numPr>
      <w:tabs>
        <w:tab w:val="left" w:pos="1008"/>
      </w:tabs>
      <w:spacing w:before="240" w:after="60"/>
      <w:ind w:right="567"/>
      <w:jc w:val="both"/>
      <w:outlineLvl w:val="4"/>
    </w:pPr>
    <w:rPr>
      <w:rFonts w:ascii="Brandon Grotesque Light" w:hAnsi="Brandon Grotesque Light" w:cs="Brandon Grotesque Light"/>
      <w:b/>
      <w:bCs/>
      <w:i/>
      <w:iCs/>
    </w:rPr>
  </w:style>
  <w:style w:type="paragraph" w:styleId="Ttulo6">
    <w:name w:val="heading 6"/>
    <w:basedOn w:val="Normal"/>
    <w:next w:val="Normal"/>
    <w:qFormat/>
    <w:pPr>
      <w:numPr>
        <w:ilvl w:val="5"/>
        <w:numId w:val="1"/>
      </w:numPr>
      <w:tabs>
        <w:tab w:val="left" w:pos="1152"/>
      </w:tabs>
      <w:spacing w:before="240" w:after="60"/>
      <w:ind w:right="567"/>
      <w:jc w:val="both"/>
      <w:outlineLvl w:val="5"/>
    </w:pPr>
    <w:rPr>
      <w:rFonts w:ascii="Century Gothic" w:hAnsi="Century Gothic" w:cs="Century Gothic"/>
      <w:b/>
      <w:bCs/>
      <w:smallCaps/>
      <w:sz w:val="18"/>
      <w:szCs w:val="18"/>
    </w:rPr>
  </w:style>
  <w:style w:type="paragraph" w:styleId="Ttulo7">
    <w:name w:val="heading 7"/>
    <w:basedOn w:val="Normal"/>
    <w:next w:val="Normal"/>
    <w:qFormat/>
    <w:pPr>
      <w:numPr>
        <w:ilvl w:val="6"/>
        <w:numId w:val="1"/>
      </w:numPr>
      <w:tabs>
        <w:tab w:val="left" w:pos="1296"/>
      </w:tabs>
      <w:spacing w:before="240" w:after="60"/>
      <w:ind w:right="567"/>
      <w:jc w:val="both"/>
      <w:outlineLvl w:val="6"/>
    </w:pPr>
    <w:rPr>
      <w:sz w:val="24"/>
      <w:szCs w:val="24"/>
    </w:rPr>
  </w:style>
  <w:style w:type="paragraph" w:styleId="Ttulo8">
    <w:name w:val="heading 8"/>
    <w:basedOn w:val="Normal"/>
    <w:next w:val="Normal"/>
    <w:qFormat/>
    <w:pPr>
      <w:numPr>
        <w:ilvl w:val="7"/>
        <w:numId w:val="1"/>
      </w:numPr>
      <w:tabs>
        <w:tab w:val="left" w:pos="1440"/>
      </w:tabs>
      <w:spacing w:before="240" w:after="60"/>
      <w:ind w:right="567"/>
      <w:jc w:val="both"/>
      <w:outlineLvl w:val="7"/>
    </w:pPr>
    <w:rPr>
      <w:i/>
      <w:iCs/>
      <w:sz w:val="24"/>
      <w:szCs w:val="24"/>
    </w:rPr>
  </w:style>
  <w:style w:type="paragraph" w:styleId="Ttulo9">
    <w:name w:val="heading 9"/>
    <w:basedOn w:val="Normal"/>
    <w:next w:val="Normal"/>
    <w:qFormat/>
    <w:pPr>
      <w:numPr>
        <w:ilvl w:val="8"/>
        <w:numId w:val="1"/>
      </w:numPr>
      <w:tabs>
        <w:tab w:val="left" w:pos="1584"/>
      </w:tabs>
      <w:spacing w:before="240" w:after="60"/>
      <w:ind w:right="567"/>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rPr>
      <w:rFonts w:ascii="Wingdings" w:hAnsi="Wingdings" w:cs="Wingdings"/>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lang w:val="gl-E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lang w:val="gl-E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Symbol" w:eastAsia="Times New Roman" w:hAnsi="Symbol"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Fuentedeprrafopredeter1">
    <w:name w:val="Fuente de párrafo predeter.1"/>
  </w:style>
  <w:style w:type="character" w:customStyle="1" w:styleId="EncabezadoCar">
    <w:name w:val="Encabezado Car"/>
    <w:rPr>
      <w:lang w:val="gl-ES"/>
    </w:rPr>
  </w:style>
  <w:style w:type="character" w:customStyle="1" w:styleId="PiedepginaCar">
    <w:name w:val="Pie de página Car"/>
    <w:rPr>
      <w:lang w:val="gl-ES"/>
    </w:rPr>
  </w:style>
  <w:style w:type="character" w:customStyle="1" w:styleId="TextodegloboCar">
    <w:name w:val="Texto de globo Car"/>
    <w:rPr>
      <w:rFonts w:ascii="Tahoma" w:hAnsi="Tahoma" w:cs="Tahoma"/>
      <w:sz w:val="16"/>
      <w:szCs w:val="16"/>
      <w:lang w:val="gl-ES"/>
    </w:rPr>
  </w:style>
  <w:style w:type="character" w:customStyle="1" w:styleId="Ttulo1Car">
    <w:name w:val="Título 1 Car"/>
    <w:rPr>
      <w:rFonts w:ascii="Times New Roman" w:eastAsia="Times New Roman" w:hAnsi="Times New Roman" w:cs="Times New Roman"/>
      <w:sz w:val="24"/>
      <w:lang w:val="es-ES"/>
    </w:rPr>
  </w:style>
  <w:style w:type="character" w:customStyle="1" w:styleId="Ttulo2Car">
    <w:name w:val="Título 2 Car"/>
    <w:rPr>
      <w:rFonts w:ascii="Cambria" w:eastAsia="Times New Roman" w:hAnsi="Cambria" w:cs="Cambria"/>
      <w:b/>
      <w:bCs/>
      <w:color w:val="4F81BD"/>
      <w:sz w:val="26"/>
      <w:szCs w:val="26"/>
      <w:lang w:val="es-ES"/>
    </w:rPr>
  </w:style>
  <w:style w:type="character" w:customStyle="1" w:styleId="Ttulo3Car">
    <w:name w:val="Título 3 Car"/>
    <w:rPr>
      <w:rFonts w:ascii="Cambria" w:eastAsia="Times New Roman" w:hAnsi="Cambria" w:cs="Cambria"/>
      <w:b/>
      <w:bCs/>
      <w:color w:val="4F81BD"/>
      <w:lang w:val="es-ES"/>
    </w:rPr>
  </w:style>
  <w:style w:type="character" w:customStyle="1" w:styleId="TextoindependienteCar">
    <w:name w:val="Texto independiente Car"/>
    <w:rPr>
      <w:rFonts w:ascii="Times New Roman" w:eastAsia="Times New Roman" w:hAnsi="Times New Roman" w:cs="Times New Roman"/>
      <w:sz w:val="24"/>
      <w:lang w:val="es-ES"/>
    </w:rPr>
  </w:style>
  <w:style w:type="character" w:styleId="Nmerodepgina">
    <w:name w:val="page number"/>
  </w:style>
  <w:style w:type="character" w:customStyle="1" w:styleId="SangradetextonormalCar">
    <w:name w:val="Sangría de texto normal Car"/>
    <w:rPr>
      <w:rFonts w:ascii="Times New Roman" w:eastAsia="Times New Roman" w:hAnsi="Times New Roman" w:cs="Times New Roman"/>
      <w:szCs w:val="28"/>
      <w:lang w:val="es-ES"/>
    </w:rPr>
  </w:style>
  <w:style w:type="character" w:customStyle="1" w:styleId="Sangra2detindependienteCar">
    <w:name w:val="Sangría 2 de t. independiente Car"/>
    <w:rPr>
      <w:rFonts w:ascii="Times New Roman" w:eastAsia="Times New Roman" w:hAnsi="Times New Roman" w:cs="Times New Roman"/>
      <w:sz w:val="24"/>
      <w:szCs w:val="28"/>
      <w:lang w:val="es-ES"/>
    </w:rPr>
  </w:style>
  <w:style w:type="character" w:customStyle="1" w:styleId="MapadeldocumentoCar">
    <w:name w:val="Mapa del documento Car"/>
    <w:rPr>
      <w:rFonts w:ascii="Tahoma" w:eastAsia="Times New Roman" w:hAnsi="Tahoma" w:cs="Tahoma"/>
      <w:shd w:val="clear" w:color="auto" w:fill="000080"/>
      <w:lang w:val="es-E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ortaltextbox">
    <w:name w:val="vortaltextbox"/>
  </w:style>
  <w:style w:type="character" w:customStyle="1" w:styleId="TtuloCar">
    <w:name w:val="Título Car"/>
    <w:rPr>
      <w:rFonts w:ascii="Brandon Grotesque Light" w:eastAsia="Times New Roman" w:hAnsi="Brandon Grotesque Light" w:cs="Brandon Grotesque Light"/>
      <w:spacing w:val="-10"/>
      <w:kern w:val="1"/>
      <w:sz w:val="56"/>
      <w:szCs w:val="56"/>
      <w:lang w:val="es-ES"/>
    </w:rPr>
  </w:style>
  <w:style w:type="character" w:customStyle="1" w:styleId="NormalsinnmeroCar">
    <w:name w:val="Normal sin número Car"/>
    <w:rPr>
      <w:rFonts w:ascii="Brandon Grotesque Light" w:eastAsia="Times New Roman" w:hAnsi="Brandon Grotesque Light" w:cs="Brandon Grotesque Light"/>
    </w:rPr>
  </w:style>
  <w:style w:type="character" w:customStyle="1" w:styleId="Ttulo4Car">
    <w:name w:val="Título 4 Car"/>
    <w:rPr>
      <w:rFonts w:ascii="Brandon Grotesque Light" w:eastAsia="Times New Roman" w:hAnsi="Brandon Grotesque Light" w:cs="Brandon Grotesque Light"/>
      <w:b/>
      <w:bCs/>
      <w:szCs w:val="28"/>
      <w:lang w:val="es-ES"/>
    </w:rPr>
  </w:style>
  <w:style w:type="character" w:customStyle="1" w:styleId="Ttulo5Car">
    <w:name w:val="Título 5 Car"/>
    <w:rPr>
      <w:rFonts w:ascii="Brandon Grotesque Light" w:eastAsia="Times New Roman" w:hAnsi="Brandon Grotesque Light" w:cs="Brandon Grotesque Light"/>
      <w:b/>
      <w:bCs/>
      <w:i/>
      <w:iCs/>
      <w:lang w:val="es-ES"/>
    </w:rPr>
  </w:style>
  <w:style w:type="character" w:customStyle="1" w:styleId="Ttulo6Car">
    <w:name w:val="Título 6 Car"/>
    <w:rPr>
      <w:rFonts w:ascii="Century Gothic" w:eastAsia="Times New Roman" w:hAnsi="Century Gothic" w:cs="Century Gothic"/>
      <w:b/>
      <w:bCs/>
      <w:smallCaps/>
      <w:sz w:val="18"/>
      <w:szCs w:val="18"/>
      <w:lang w:val="es-ES"/>
    </w:rPr>
  </w:style>
  <w:style w:type="character" w:customStyle="1" w:styleId="Ttulo7Car">
    <w:name w:val="Título 7 Car"/>
    <w:rPr>
      <w:rFonts w:ascii="Times New Roman" w:eastAsia="Times New Roman" w:hAnsi="Times New Roman" w:cs="Times New Roman"/>
      <w:sz w:val="24"/>
      <w:szCs w:val="24"/>
      <w:lang w:val="es-ES"/>
    </w:rPr>
  </w:style>
  <w:style w:type="character" w:customStyle="1" w:styleId="Ttulo8Car">
    <w:name w:val="Título 8 Car"/>
    <w:rPr>
      <w:rFonts w:ascii="Times New Roman" w:eastAsia="Times New Roman" w:hAnsi="Times New Roman" w:cs="Times New Roman"/>
      <w:i/>
      <w:iCs/>
      <w:sz w:val="24"/>
      <w:szCs w:val="24"/>
      <w:lang w:val="es-ES"/>
    </w:rPr>
  </w:style>
  <w:style w:type="character" w:customStyle="1" w:styleId="Ttulo9Car">
    <w:name w:val="Título 9 Car"/>
    <w:rPr>
      <w:rFonts w:ascii="Arial" w:eastAsia="Times New Roman" w:hAnsi="Arial" w:cs="Arial"/>
      <w:sz w:val="22"/>
      <w:szCs w:val="22"/>
      <w:lang w:val="es-ES"/>
    </w:rPr>
  </w:style>
  <w:style w:type="character" w:customStyle="1" w:styleId="Refdecomentario1">
    <w:name w:val="Ref. de comentario1"/>
    <w:rPr>
      <w:sz w:val="16"/>
      <w:szCs w:val="16"/>
    </w:rPr>
  </w:style>
  <w:style w:type="character" w:customStyle="1" w:styleId="TextocomentarioCar">
    <w:name w:val="Texto comentario Car"/>
    <w:rPr>
      <w:rFonts w:ascii="Times New Roman" w:eastAsia="Times New Roman" w:hAnsi="Times New Roman" w:cs="Times New Roman"/>
      <w:lang w:val="es-ES"/>
    </w:rPr>
  </w:style>
  <w:style w:type="character" w:customStyle="1" w:styleId="AsuntodelcomentarioCar">
    <w:name w:val="Asunto del comentario Car"/>
    <w:rPr>
      <w:rFonts w:ascii="Times New Roman" w:eastAsia="Times New Roman" w:hAnsi="Times New Roman" w:cs="Times New Roman"/>
      <w:b/>
      <w:bCs/>
      <w:lang w:val="es-ES"/>
    </w:rPr>
  </w:style>
  <w:style w:type="character" w:customStyle="1" w:styleId="PrrafodelistaCar">
    <w:name w:val="Párrafo de lista Car"/>
    <w:rPr>
      <w:rFonts w:ascii="Times New Roman" w:eastAsia="Times New Roman" w:hAnsi="Times New Roman" w:cs="Times New Roman"/>
      <w:lang w:val="es-ES"/>
    </w:rPr>
  </w:style>
  <w:style w:type="character" w:customStyle="1" w:styleId="Textoindependiente2Car">
    <w:name w:val="Texto independiente 2 Car"/>
    <w:rPr>
      <w:rFonts w:ascii="Arial" w:eastAsia="Times New Roman" w:hAnsi="Arial" w:cs="Arial"/>
      <w:sz w:val="24"/>
      <w:szCs w:val="24"/>
    </w:rPr>
  </w:style>
  <w:style w:type="paragraph" w:customStyle="1" w:styleId="Heading">
    <w:name w:val="Heading"/>
    <w:basedOn w:val="Normal"/>
    <w:next w:val="Normal"/>
    <w:pPr>
      <w:ind w:left="284" w:right="567"/>
      <w:contextualSpacing/>
      <w:jc w:val="both"/>
    </w:pPr>
    <w:rPr>
      <w:rFonts w:ascii="Brandon Grotesque Light" w:hAnsi="Brandon Grotesque Light" w:cs="Brandon Grotesque Light"/>
      <w:spacing w:val="-10"/>
      <w:kern w:val="1"/>
      <w:sz w:val="56"/>
      <w:szCs w:val="56"/>
    </w:rPr>
  </w:style>
  <w:style w:type="paragraph" w:styleId="Textoindependiente">
    <w:name w:val="Body Text"/>
    <w:basedOn w:val="Normal"/>
    <w:pPr>
      <w:tabs>
        <w:tab w:val="left" w:pos="1134"/>
      </w:tabs>
      <w:jc w:val="both"/>
    </w:pPr>
    <w:rPr>
      <w:sz w:val="24"/>
    </w:rPr>
  </w:style>
  <w:style w:type="paragraph" w:styleId="Lista">
    <w:name w:val="List"/>
    <w:basedOn w:val="Textoindependiente"/>
  </w:style>
  <w:style w:type="paragraph" w:styleId="Epgrafe">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styleId="Sinespaciado">
    <w:name w:val="No Spacing"/>
    <w:qFormat/>
    <w:pPr>
      <w:suppressAutoHyphens/>
    </w:pPr>
    <w:rPr>
      <w:rFonts w:eastAsia="Calibri"/>
      <w:sz w:val="24"/>
      <w:szCs w:val="22"/>
      <w:lang w:eastAsia="zh-CN"/>
    </w:rPr>
  </w:style>
  <w:style w:type="paragraph" w:styleId="NormalWeb">
    <w:name w:val="Normal (Web)"/>
    <w:basedOn w:val="Normal"/>
    <w:rPr>
      <w:szCs w:val="24"/>
    </w:rPr>
  </w:style>
  <w:style w:type="paragraph" w:styleId="Sangradetextonormal">
    <w:name w:val="Body Text Indent"/>
    <w:basedOn w:val="Normal"/>
    <w:pPr>
      <w:ind w:firstLine="567"/>
      <w:jc w:val="both"/>
    </w:pPr>
    <w:rPr>
      <w:szCs w:val="28"/>
    </w:rPr>
  </w:style>
  <w:style w:type="paragraph" w:customStyle="1" w:styleId="Sangra2detindependiente1">
    <w:name w:val="Sangría 2 de t. independiente1"/>
    <w:basedOn w:val="Normal"/>
    <w:pPr>
      <w:ind w:firstLine="567"/>
      <w:jc w:val="both"/>
    </w:pPr>
    <w:rPr>
      <w:sz w:val="24"/>
      <w:szCs w:val="28"/>
    </w:rPr>
  </w:style>
  <w:style w:type="paragraph" w:customStyle="1" w:styleId="Textoindependiente21">
    <w:name w:val="Texto independiente 21"/>
    <w:basedOn w:val="Normal"/>
    <w:pPr>
      <w:overflowPunct w:val="0"/>
      <w:autoSpaceDE w:val="0"/>
      <w:ind w:left="360"/>
      <w:jc w:val="both"/>
      <w:textAlignment w:val="baseline"/>
    </w:pPr>
    <w:rPr>
      <w:rFonts w:ascii="Univers" w:hAnsi="Univers" w:cs="Univers"/>
      <w:sz w:val="22"/>
    </w:rPr>
  </w:style>
  <w:style w:type="paragraph" w:customStyle="1" w:styleId="Textonormal">
    <w:name w:val="Texto normal"/>
    <w:basedOn w:val="Normal"/>
    <w:pPr>
      <w:overflowPunct w:val="0"/>
      <w:autoSpaceDE w:val="0"/>
      <w:jc w:val="both"/>
      <w:textAlignment w:val="baseline"/>
    </w:pPr>
    <w:rPr>
      <w:rFonts w:ascii="Univers" w:hAnsi="Univers" w:cs="Univers"/>
      <w:b/>
      <w:i/>
      <w:sz w:val="22"/>
    </w:rPr>
  </w:style>
  <w:style w:type="paragraph" w:customStyle="1" w:styleId="TextoInd01">
    <w:name w:val="_TextoInd01"/>
    <w:basedOn w:val="Normal"/>
    <w:pPr>
      <w:numPr>
        <w:numId w:val="6"/>
      </w:numPr>
      <w:tabs>
        <w:tab w:val="clear" w:pos="1156"/>
        <w:tab w:val="left" w:pos="1134"/>
      </w:tabs>
      <w:spacing w:before="40" w:after="40"/>
      <w:ind w:left="1134" w:right="567" w:hanging="567"/>
      <w:jc w:val="both"/>
    </w:pPr>
    <w:rPr>
      <w:rFonts w:ascii="Century Gothic" w:hAnsi="Century Gothic" w:cs="Century Gothic"/>
      <w:szCs w:val="24"/>
    </w:rPr>
  </w:style>
  <w:style w:type="paragraph" w:customStyle="1" w:styleId="Listaconvietas52">
    <w:name w:val="Lista con viñetas 52"/>
    <w:basedOn w:val="Normal"/>
    <w:pPr>
      <w:tabs>
        <w:tab w:val="left" w:pos="708"/>
      </w:tabs>
      <w:ind w:left="720" w:right="567" w:hanging="11"/>
      <w:jc w:val="both"/>
    </w:pPr>
    <w:rPr>
      <w:rFonts w:ascii="Century Gothic" w:hAnsi="Century Gothic" w:cs="Century Gothic"/>
      <w:szCs w:val="24"/>
    </w:rPr>
  </w:style>
  <w:style w:type="paragraph" w:customStyle="1" w:styleId="Mapadeldocumento1">
    <w:name w:val="Mapa del documento1"/>
    <w:basedOn w:val="Normal"/>
    <w:pPr>
      <w:shd w:val="clear" w:color="auto" w:fill="000080"/>
    </w:pPr>
    <w:rPr>
      <w:rFonts w:ascii="Tahoma" w:hAnsi="Tahoma" w:cs="Tahoma"/>
    </w:rPr>
  </w:style>
  <w:style w:type="paragraph" w:customStyle="1" w:styleId="Default">
    <w:name w:val="Default"/>
    <w:pPr>
      <w:suppressAutoHyphens/>
      <w:autoSpaceDE w:val="0"/>
    </w:pPr>
    <w:rPr>
      <w:rFonts w:ascii="Arial" w:hAnsi="Arial" w:cs="Arial"/>
      <w:color w:val="000000"/>
      <w:sz w:val="24"/>
      <w:szCs w:val="24"/>
      <w:lang w:val="es-ES" w:eastAsia="zh-CN"/>
    </w:rPr>
  </w:style>
  <w:style w:type="paragraph" w:customStyle="1" w:styleId="Listaconvietas51">
    <w:name w:val="Lista con viñetas 51"/>
    <w:basedOn w:val="Normal"/>
    <w:pPr>
      <w:numPr>
        <w:numId w:val="2"/>
      </w:numPr>
      <w:ind w:left="0" w:right="567" w:firstLine="0"/>
      <w:jc w:val="both"/>
    </w:pPr>
    <w:rPr>
      <w:rFonts w:ascii="Century Gothic" w:hAnsi="Century Gothic" w:cs="Century Gothic"/>
      <w:b/>
      <w:szCs w:val="24"/>
      <w:lang w:val="gl-ES"/>
    </w:rPr>
  </w:style>
  <w:style w:type="paragraph" w:customStyle="1" w:styleId="BodyText21">
    <w:name w:val="Body Text 21"/>
    <w:basedOn w:val="Normal"/>
    <w:pPr>
      <w:overflowPunct w:val="0"/>
      <w:autoSpaceDE w:val="0"/>
      <w:ind w:left="360"/>
      <w:jc w:val="both"/>
      <w:textAlignment w:val="baseline"/>
    </w:pPr>
    <w:rPr>
      <w:rFonts w:ascii="Univers" w:hAnsi="Univers" w:cs="Univers"/>
      <w:sz w:val="22"/>
    </w:rPr>
  </w:style>
  <w:style w:type="paragraph" w:styleId="TDC1">
    <w:name w:val="toc 1"/>
    <w:basedOn w:val="Normal"/>
    <w:next w:val="Normal"/>
  </w:style>
  <w:style w:type="paragraph" w:styleId="Prrafodelista">
    <w:name w:val="List Paragraph"/>
    <w:basedOn w:val="Normal"/>
    <w:qFormat/>
    <w:pPr>
      <w:ind w:left="720"/>
      <w:contextualSpacing/>
    </w:pPr>
  </w:style>
  <w:style w:type="paragraph" w:customStyle="1" w:styleId="Normalsinnmero">
    <w:name w:val="Normal sin número"/>
    <w:basedOn w:val="Normal"/>
    <w:pPr>
      <w:ind w:right="259" w:hanging="27"/>
      <w:jc w:val="right"/>
    </w:pPr>
    <w:rPr>
      <w:rFonts w:ascii="Brandon Grotesque Light" w:hAnsi="Brandon Grotesque Light" w:cs="Brandon Grotesque Light"/>
      <w:lang w:val="gl-ES"/>
    </w:rPr>
  </w:style>
  <w:style w:type="paragraph" w:customStyle="1" w:styleId="western">
    <w:name w:val="western"/>
    <w:basedOn w:val="Normal"/>
    <w:pPr>
      <w:spacing w:before="280"/>
      <w:jc w:val="both"/>
    </w:pPr>
    <w:rPr>
      <w:rFonts w:ascii="Arial" w:eastAsia="Calibri" w:hAnsi="Arial" w:cs="Arial"/>
      <w:sz w:val="22"/>
      <w:szCs w:val="22"/>
    </w:rPr>
  </w:style>
  <w:style w:type="paragraph" w:customStyle="1" w:styleId="NormalOK">
    <w:name w:val="Normal OK"/>
    <w:basedOn w:val="TextoInd01"/>
    <w:pPr>
      <w:keepLines/>
      <w:numPr>
        <w:numId w:val="0"/>
      </w:numPr>
      <w:tabs>
        <w:tab w:val="left" w:pos="426"/>
        <w:tab w:val="left" w:pos="1134"/>
      </w:tabs>
      <w:spacing w:before="0" w:after="0"/>
      <w:ind w:right="0"/>
      <w:jc w:val="center"/>
    </w:pPr>
    <w:rPr>
      <w:rFonts w:ascii="Open Sans" w:hAnsi="Open Sans" w:cs="Open Sans"/>
      <w:szCs w:val="20"/>
      <w:lang w:val="gl-ES"/>
    </w:rPr>
  </w:style>
  <w:style w:type="paragraph" w:customStyle="1" w:styleId="Epgrafe1">
    <w:name w:val="Epígrafe1"/>
    <w:basedOn w:val="Normal"/>
    <w:next w:val="Normal"/>
    <w:pPr>
      <w:spacing w:before="120" w:after="120"/>
      <w:ind w:left="567" w:right="567"/>
      <w:jc w:val="both"/>
    </w:pPr>
    <w:rPr>
      <w:rFonts w:ascii="Century Gothic" w:hAnsi="Century Gothic" w:cs="Century Gothic"/>
      <w:bCs/>
      <w:i/>
    </w:rPr>
  </w:style>
  <w:style w:type="paragraph" w:customStyle="1" w:styleId="Textoindependiente22">
    <w:name w:val="Texto independiente 22"/>
    <w:basedOn w:val="Normal"/>
    <w:pPr>
      <w:overflowPunct w:val="0"/>
      <w:autoSpaceDE w:val="0"/>
      <w:ind w:left="360"/>
      <w:jc w:val="both"/>
      <w:textAlignment w:val="baseline"/>
    </w:pPr>
    <w:rPr>
      <w:rFonts w:ascii="Univers" w:hAnsi="Univers" w:cs="Univers"/>
      <w:sz w:val="22"/>
    </w:rPr>
  </w:style>
  <w:style w:type="paragraph" w:styleId="ndice1">
    <w:name w:val="index 1"/>
    <w:basedOn w:val="Normal"/>
    <w:next w:val="Normal"/>
    <w:pPr>
      <w:ind w:left="200" w:hanging="200"/>
    </w:pPr>
  </w:style>
  <w:style w:type="paragraph" w:customStyle="1" w:styleId="Textocomentario1">
    <w:name w:val="Texto comentario1"/>
    <w:basedOn w:val="Normal"/>
  </w:style>
  <w:style w:type="paragraph" w:styleId="Asuntodelcomentario">
    <w:name w:val="annotation subject"/>
    <w:basedOn w:val="Textocomentario1"/>
    <w:next w:val="Textocomentario1"/>
    <w:rPr>
      <w:b/>
      <w:bCs/>
    </w:rPr>
  </w:style>
  <w:style w:type="paragraph" w:styleId="Revisin">
    <w:name w:val="Revision"/>
    <w:pPr>
      <w:suppressAutoHyphens/>
    </w:pPr>
    <w:rPr>
      <w:lang w:val="es-ES" w:eastAsia="zh-CN"/>
    </w:rPr>
  </w:style>
  <w:style w:type="paragraph" w:customStyle="1" w:styleId="CM3">
    <w:name w:val="CM3"/>
    <w:basedOn w:val="Default"/>
    <w:next w:val="Default"/>
  </w:style>
  <w:style w:type="paragraph" w:customStyle="1" w:styleId="Contenidodelatabla">
    <w:name w:val="Contenido de la tabla"/>
    <w:basedOn w:val="Normal"/>
    <w:rPr>
      <w:rFonts w:ascii="HelveticaNeue LT 55 Roman" w:eastAsia="Calibri" w:hAnsi="HelveticaNeue LT 55 Roman" w:cs="HelveticaNeue LT 55 Roman"/>
      <w:color w:val="00000A"/>
      <w:sz w:val="22"/>
      <w:szCs w:val="22"/>
    </w:rPr>
  </w:style>
  <w:style w:type="paragraph" w:customStyle="1" w:styleId="Textoindependiente220">
    <w:name w:val="Texto independiente 22"/>
    <w:basedOn w:val="Normal"/>
    <w:pPr>
      <w:spacing w:after="120" w:line="480" w:lineRule="auto"/>
      <w:ind w:firstLine="709"/>
      <w:jc w:val="both"/>
    </w:pPr>
    <w:rPr>
      <w:rFonts w:ascii="Arial" w:hAnsi="Arial" w:cs="Arial"/>
      <w:sz w:val="24"/>
      <w:szCs w:val="24"/>
      <w:lang w:val="gl-ES"/>
    </w:rPr>
  </w:style>
  <w:style w:type="paragraph" w:customStyle="1" w:styleId="parrafocontrato1">
    <w:name w:val="parrafo contrato 1"/>
    <w:basedOn w:val="Normal"/>
    <w:next w:val="Normal"/>
    <w:pPr>
      <w:autoSpaceDE w:val="0"/>
    </w:pPr>
    <w:rPr>
      <w:sz w:val="24"/>
      <w:szCs w:val="24"/>
      <w:lang w:val="gl-ES"/>
    </w:rPr>
  </w:style>
  <w:style w:type="paragraph" w:customStyle="1" w:styleId="cuerpotablaizq1">
    <w:name w:val="cuerpo_tabla_izq1"/>
    <w:basedOn w:val="Normal"/>
    <w:rPr>
      <w:sz w:val="22"/>
      <w:szCs w:val="22"/>
      <w:lang w:val="gl-E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gl-ES" w:eastAsia="gl-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s-ES" w:eastAsia="zh-CN"/>
    </w:rPr>
  </w:style>
  <w:style w:type="paragraph" w:styleId="Ttulo1">
    <w:name w:val="heading 1"/>
    <w:basedOn w:val="Normal"/>
    <w:next w:val="Normal"/>
    <w:qFormat/>
    <w:pPr>
      <w:keepNext/>
      <w:numPr>
        <w:numId w:val="1"/>
      </w:numPr>
      <w:tabs>
        <w:tab w:val="left" w:pos="4395"/>
        <w:tab w:val="left" w:pos="7513"/>
      </w:tabs>
      <w:jc w:val="both"/>
      <w:outlineLvl w:val="0"/>
    </w:pPr>
    <w:rPr>
      <w:sz w:val="24"/>
    </w:rPr>
  </w:style>
  <w:style w:type="paragraph" w:styleId="Ttulo2">
    <w:name w:val="heading 2"/>
    <w:basedOn w:val="Normal"/>
    <w:next w:val="Normal"/>
    <w:qFormat/>
    <w:pPr>
      <w:keepNext/>
      <w:keepLines/>
      <w:numPr>
        <w:ilvl w:val="1"/>
        <w:numId w:val="1"/>
      </w:numPr>
      <w:spacing w:before="200"/>
      <w:outlineLvl w:val="1"/>
    </w:pPr>
    <w:rPr>
      <w:rFonts w:ascii="Cambria" w:hAnsi="Cambria"/>
      <w:b/>
      <w:bCs/>
      <w:color w:val="4F81BD"/>
      <w:sz w:val="26"/>
      <w:szCs w:val="26"/>
    </w:rPr>
  </w:style>
  <w:style w:type="paragraph" w:styleId="Ttulo3">
    <w:name w:val="heading 3"/>
    <w:basedOn w:val="Normal"/>
    <w:next w:val="Normal"/>
    <w:qFormat/>
    <w:pPr>
      <w:keepNext/>
      <w:keepLines/>
      <w:numPr>
        <w:ilvl w:val="2"/>
        <w:numId w:val="1"/>
      </w:numPr>
      <w:spacing w:before="200"/>
      <w:outlineLvl w:val="2"/>
    </w:pPr>
    <w:rPr>
      <w:rFonts w:ascii="Cambria" w:hAnsi="Cambria"/>
      <w:b/>
      <w:bCs/>
      <w:color w:val="4F81BD"/>
    </w:rPr>
  </w:style>
  <w:style w:type="paragraph" w:styleId="Ttulo4">
    <w:name w:val="heading 4"/>
    <w:basedOn w:val="Normal"/>
    <w:next w:val="Normal"/>
    <w:qFormat/>
    <w:pPr>
      <w:keepNext/>
      <w:numPr>
        <w:ilvl w:val="3"/>
        <w:numId w:val="1"/>
      </w:numPr>
      <w:tabs>
        <w:tab w:val="left" w:pos="864"/>
      </w:tabs>
      <w:spacing w:before="240" w:after="60"/>
      <w:ind w:right="567"/>
      <w:jc w:val="both"/>
      <w:outlineLvl w:val="3"/>
    </w:pPr>
    <w:rPr>
      <w:rFonts w:ascii="Brandon Grotesque Light" w:hAnsi="Brandon Grotesque Light" w:cs="Brandon Grotesque Light"/>
      <w:b/>
      <w:bCs/>
      <w:szCs w:val="28"/>
    </w:rPr>
  </w:style>
  <w:style w:type="paragraph" w:styleId="Ttulo5">
    <w:name w:val="heading 5"/>
    <w:basedOn w:val="Normal"/>
    <w:next w:val="Normal"/>
    <w:qFormat/>
    <w:pPr>
      <w:numPr>
        <w:ilvl w:val="4"/>
        <w:numId w:val="1"/>
      </w:numPr>
      <w:tabs>
        <w:tab w:val="left" w:pos="1008"/>
      </w:tabs>
      <w:spacing w:before="240" w:after="60"/>
      <w:ind w:right="567"/>
      <w:jc w:val="both"/>
      <w:outlineLvl w:val="4"/>
    </w:pPr>
    <w:rPr>
      <w:rFonts w:ascii="Brandon Grotesque Light" w:hAnsi="Brandon Grotesque Light" w:cs="Brandon Grotesque Light"/>
      <w:b/>
      <w:bCs/>
      <w:i/>
      <w:iCs/>
    </w:rPr>
  </w:style>
  <w:style w:type="paragraph" w:styleId="Ttulo6">
    <w:name w:val="heading 6"/>
    <w:basedOn w:val="Normal"/>
    <w:next w:val="Normal"/>
    <w:qFormat/>
    <w:pPr>
      <w:numPr>
        <w:ilvl w:val="5"/>
        <w:numId w:val="1"/>
      </w:numPr>
      <w:tabs>
        <w:tab w:val="left" w:pos="1152"/>
      </w:tabs>
      <w:spacing w:before="240" w:after="60"/>
      <w:ind w:right="567"/>
      <w:jc w:val="both"/>
      <w:outlineLvl w:val="5"/>
    </w:pPr>
    <w:rPr>
      <w:rFonts w:ascii="Century Gothic" w:hAnsi="Century Gothic" w:cs="Century Gothic"/>
      <w:b/>
      <w:bCs/>
      <w:smallCaps/>
      <w:sz w:val="18"/>
      <w:szCs w:val="18"/>
    </w:rPr>
  </w:style>
  <w:style w:type="paragraph" w:styleId="Ttulo7">
    <w:name w:val="heading 7"/>
    <w:basedOn w:val="Normal"/>
    <w:next w:val="Normal"/>
    <w:qFormat/>
    <w:pPr>
      <w:numPr>
        <w:ilvl w:val="6"/>
        <w:numId w:val="1"/>
      </w:numPr>
      <w:tabs>
        <w:tab w:val="left" w:pos="1296"/>
      </w:tabs>
      <w:spacing w:before="240" w:after="60"/>
      <w:ind w:right="567"/>
      <w:jc w:val="both"/>
      <w:outlineLvl w:val="6"/>
    </w:pPr>
    <w:rPr>
      <w:sz w:val="24"/>
      <w:szCs w:val="24"/>
    </w:rPr>
  </w:style>
  <w:style w:type="paragraph" w:styleId="Ttulo8">
    <w:name w:val="heading 8"/>
    <w:basedOn w:val="Normal"/>
    <w:next w:val="Normal"/>
    <w:qFormat/>
    <w:pPr>
      <w:numPr>
        <w:ilvl w:val="7"/>
        <w:numId w:val="1"/>
      </w:numPr>
      <w:tabs>
        <w:tab w:val="left" w:pos="1440"/>
      </w:tabs>
      <w:spacing w:before="240" w:after="60"/>
      <w:ind w:right="567"/>
      <w:jc w:val="both"/>
      <w:outlineLvl w:val="7"/>
    </w:pPr>
    <w:rPr>
      <w:i/>
      <w:iCs/>
      <w:sz w:val="24"/>
      <w:szCs w:val="24"/>
    </w:rPr>
  </w:style>
  <w:style w:type="paragraph" w:styleId="Ttulo9">
    <w:name w:val="heading 9"/>
    <w:basedOn w:val="Normal"/>
    <w:next w:val="Normal"/>
    <w:qFormat/>
    <w:pPr>
      <w:numPr>
        <w:ilvl w:val="8"/>
        <w:numId w:val="1"/>
      </w:numPr>
      <w:tabs>
        <w:tab w:val="left" w:pos="1584"/>
      </w:tabs>
      <w:spacing w:before="240" w:after="60"/>
      <w:ind w:right="567"/>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rPr>
      <w:rFonts w:ascii="Wingdings" w:hAnsi="Wingdings" w:cs="Wingdings"/>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lang w:val="gl-E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lang w:val="gl-E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Symbol" w:eastAsia="Times New Roman" w:hAnsi="Symbol" w:cs="Times New Roma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Fuentedeprrafopredeter1">
    <w:name w:val="Fuente de párrafo predeter.1"/>
  </w:style>
  <w:style w:type="character" w:customStyle="1" w:styleId="EncabezadoCar">
    <w:name w:val="Encabezado Car"/>
    <w:rPr>
      <w:lang w:val="gl-ES"/>
    </w:rPr>
  </w:style>
  <w:style w:type="character" w:customStyle="1" w:styleId="PiedepginaCar">
    <w:name w:val="Pie de página Car"/>
    <w:rPr>
      <w:lang w:val="gl-ES"/>
    </w:rPr>
  </w:style>
  <w:style w:type="character" w:customStyle="1" w:styleId="TextodegloboCar">
    <w:name w:val="Texto de globo Car"/>
    <w:rPr>
      <w:rFonts w:ascii="Tahoma" w:hAnsi="Tahoma" w:cs="Tahoma"/>
      <w:sz w:val="16"/>
      <w:szCs w:val="16"/>
      <w:lang w:val="gl-ES"/>
    </w:rPr>
  </w:style>
  <w:style w:type="character" w:customStyle="1" w:styleId="Ttulo1Car">
    <w:name w:val="Título 1 Car"/>
    <w:rPr>
      <w:rFonts w:ascii="Times New Roman" w:eastAsia="Times New Roman" w:hAnsi="Times New Roman" w:cs="Times New Roman"/>
      <w:sz w:val="24"/>
      <w:lang w:val="es-ES"/>
    </w:rPr>
  </w:style>
  <w:style w:type="character" w:customStyle="1" w:styleId="Ttulo2Car">
    <w:name w:val="Título 2 Car"/>
    <w:rPr>
      <w:rFonts w:ascii="Cambria" w:eastAsia="Times New Roman" w:hAnsi="Cambria" w:cs="Cambria"/>
      <w:b/>
      <w:bCs/>
      <w:color w:val="4F81BD"/>
      <w:sz w:val="26"/>
      <w:szCs w:val="26"/>
      <w:lang w:val="es-ES"/>
    </w:rPr>
  </w:style>
  <w:style w:type="character" w:customStyle="1" w:styleId="Ttulo3Car">
    <w:name w:val="Título 3 Car"/>
    <w:rPr>
      <w:rFonts w:ascii="Cambria" w:eastAsia="Times New Roman" w:hAnsi="Cambria" w:cs="Cambria"/>
      <w:b/>
      <w:bCs/>
      <w:color w:val="4F81BD"/>
      <w:lang w:val="es-ES"/>
    </w:rPr>
  </w:style>
  <w:style w:type="character" w:customStyle="1" w:styleId="TextoindependienteCar">
    <w:name w:val="Texto independiente Car"/>
    <w:rPr>
      <w:rFonts w:ascii="Times New Roman" w:eastAsia="Times New Roman" w:hAnsi="Times New Roman" w:cs="Times New Roman"/>
      <w:sz w:val="24"/>
      <w:lang w:val="es-ES"/>
    </w:rPr>
  </w:style>
  <w:style w:type="character" w:styleId="Nmerodepgina">
    <w:name w:val="page number"/>
  </w:style>
  <w:style w:type="character" w:customStyle="1" w:styleId="SangradetextonormalCar">
    <w:name w:val="Sangría de texto normal Car"/>
    <w:rPr>
      <w:rFonts w:ascii="Times New Roman" w:eastAsia="Times New Roman" w:hAnsi="Times New Roman" w:cs="Times New Roman"/>
      <w:szCs w:val="28"/>
      <w:lang w:val="es-ES"/>
    </w:rPr>
  </w:style>
  <w:style w:type="character" w:customStyle="1" w:styleId="Sangra2detindependienteCar">
    <w:name w:val="Sangría 2 de t. independiente Car"/>
    <w:rPr>
      <w:rFonts w:ascii="Times New Roman" w:eastAsia="Times New Roman" w:hAnsi="Times New Roman" w:cs="Times New Roman"/>
      <w:sz w:val="24"/>
      <w:szCs w:val="28"/>
      <w:lang w:val="es-ES"/>
    </w:rPr>
  </w:style>
  <w:style w:type="character" w:customStyle="1" w:styleId="MapadeldocumentoCar">
    <w:name w:val="Mapa del documento Car"/>
    <w:rPr>
      <w:rFonts w:ascii="Tahoma" w:eastAsia="Times New Roman" w:hAnsi="Tahoma" w:cs="Tahoma"/>
      <w:shd w:val="clear" w:color="auto" w:fill="000080"/>
      <w:lang w:val="es-E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ortaltextbox">
    <w:name w:val="vortaltextbox"/>
  </w:style>
  <w:style w:type="character" w:customStyle="1" w:styleId="TtuloCar">
    <w:name w:val="Título Car"/>
    <w:rPr>
      <w:rFonts w:ascii="Brandon Grotesque Light" w:eastAsia="Times New Roman" w:hAnsi="Brandon Grotesque Light" w:cs="Brandon Grotesque Light"/>
      <w:spacing w:val="-10"/>
      <w:kern w:val="1"/>
      <w:sz w:val="56"/>
      <w:szCs w:val="56"/>
      <w:lang w:val="es-ES"/>
    </w:rPr>
  </w:style>
  <w:style w:type="character" w:customStyle="1" w:styleId="NormalsinnmeroCar">
    <w:name w:val="Normal sin número Car"/>
    <w:rPr>
      <w:rFonts w:ascii="Brandon Grotesque Light" w:eastAsia="Times New Roman" w:hAnsi="Brandon Grotesque Light" w:cs="Brandon Grotesque Light"/>
    </w:rPr>
  </w:style>
  <w:style w:type="character" w:customStyle="1" w:styleId="Ttulo4Car">
    <w:name w:val="Título 4 Car"/>
    <w:rPr>
      <w:rFonts w:ascii="Brandon Grotesque Light" w:eastAsia="Times New Roman" w:hAnsi="Brandon Grotesque Light" w:cs="Brandon Grotesque Light"/>
      <w:b/>
      <w:bCs/>
      <w:szCs w:val="28"/>
      <w:lang w:val="es-ES"/>
    </w:rPr>
  </w:style>
  <w:style w:type="character" w:customStyle="1" w:styleId="Ttulo5Car">
    <w:name w:val="Título 5 Car"/>
    <w:rPr>
      <w:rFonts w:ascii="Brandon Grotesque Light" w:eastAsia="Times New Roman" w:hAnsi="Brandon Grotesque Light" w:cs="Brandon Grotesque Light"/>
      <w:b/>
      <w:bCs/>
      <w:i/>
      <w:iCs/>
      <w:lang w:val="es-ES"/>
    </w:rPr>
  </w:style>
  <w:style w:type="character" w:customStyle="1" w:styleId="Ttulo6Car">
    <w:name w:val="Título 6 Car"/>
    <w:rPr>
      <w:rFonts w:ascii="Century Gothic" w:eastAsia="Times New Roman" w:hAnsi="Century Gothic" w:cs="Century Gothic"/>
      <w:b/>
      <w:bCs/>
      <w:smallCaps/>
      <w:sz w:val="18"/>
      <w:szCs w:val="18"/>
      <w:lang w:val="es-ES"/>
    </w:rPr>
  </w:style>
  <w:style w:type="character" w:customStyle="1" w:styleId="Ttulo7Car">
    <w:name w:val="Título 7 Car"/>
    <w:rPr>
      <w:rFonts w:ascii="Times New Roman" w:eastAsia="Times New Roman" w:hAnsi="Times New Roman" w:cs="Times New Roman"/>
      <w:sz w:val="24"/>
      <w:szCs w:val="24"/>
      <w:lang w:val="es-ES"/>
    </w:rPr>
  </w:style>
  <w:style w:type="character" w:customStyle="1" w:styleId="Ttulo8Car">
    <w:name w:val="Título 8 Car"/>
    <w:rPr>
      <w:rFonts w:ascii="Times New Roman" w:eastAsia="Times New Roman" w:hAnsi="Times New Roman" w:cs="Times New Roman"/>
      <w:i/>
      <w:iCs/>
      <w:sz w:val="24"/>
      <w:szCs w:val="24"/>
      <w:lang w:val="es-ES"/>
    </w:rPr>
  </w:style>
  <w:style w:type="character" w:customStyle="1" w:styleId="Ttulo9Car">
    <w:name w:val="Título 9 Car"/>
    <w:rPr>
      <w:rFonts w:ascii="Arial" w:eastAsia="Times New Roman" w:hAnsi="Arial" w:cs="Arial"/>
      <w:sz w:val="22"/>
      <w:szCs w:val="22"/>
      <w:lang w:val="es-ES"/>
    </w:rPr>
  </w:style>
  <w:style w:type="character" w:customStyle="1" w:styleId="Refdecomentario1">
    <w:name w:val="Ref. de comentario1"/>
    <w:rPr>
      <w:sz w:val="16"/>
      <w:szCs w:val="16"/>
    </w:rPr>
  </w:style>
  <w:style w:type="character" w:customStyle="1" w:styleId="TextocomentarioCar">
    <w:name w:val="Texto comentario Car"/>
    <w:rPr>
      <w:rFonts w:ascii="Times New Roman" w:eastAsia="Times New Roman" w:hAnsi="Times New Roman" w:cs="Times New Roman"/>
      <w:lang w:val="es-ES"/>
    </w:rPr>
  </w:style>
  <w:style w:type="character" w:customStyle="1" w:styleId="AsuntodelcomentarioCar">
    <w:name w:val="Asunto del comentario Car"/>
    <w:rPr>
      <w:rFonts w:ascii="Times New Roman" w:eastAsia="Times New Roman" w:hAnsi="Times New Roman" w:cs="Times New Roman"/>
      <w:b/>
      <w:bCs/>
      <w:lang w:val="es-ES"/>
    </w:rPr>
  </w:style>
  <w:style w:type="character" w:customStyle="1" w:styleId="PrrafodelistaCar">
    <w:name w:val="Párrafo de lista Car"/>
    <w:rPr>
      <w:rFonts w:ascii="Times New Roman" w:eastAsia="Times New Roman" w:hAnsi="Times New Roman" w:cs="Times New Roman"/>
      <w:lang w:val="es-ES"/>
    </w:rPr>
  </w:style>
  <w:style w:type="character" w:customStyle="1" w:styleId="Textoindependiente2Car">
    <w:name w:val="Texto independiente 2 Car"/>
    <w:rPr>
      <w:rFonts w:ascii="Arial" w:eastAsia="Times New Roman" w:hAnsi="Arial" w:cs="Arial"/>
      <w:sz w:val="24"/>
      <w:szCs w:val="24"/>
    </w:rPr>
  </w:style>
  <w:style w:type="paragraph" w:customStyle="1" w:styleId="Heading">
    <w:name w:val="Heading"/>
    <w:basedOn w:val="Normal"/>
    <w:next w:val="Normal"/>
    <w:pPr>
      <w:ind w:left="284" w:right="567"/>
      <w:contextualSpacing/>
      <w:jc w:val="both"/>
    </w:pPr>
    <w:rPr>
      <w:rFonts w:ascii="Brandon Grotesque Light" w:hAnsi="Brandon Grotesque Light" w:cs="Brandon Grotesque Light"/>
      <w:spacing w:val="-10"/>
      <w:kern w:val="1"/>
      <w:sz w:val="56"/>
      <w:szCs w:val="56"/>
    </w:rPr>
  </w:style>
  <w:style w:type="paragraph" w:styleId="Textoindependiente">
    <w:name w:val="Body Text"/>
    <w:basedOn w:val="Normal"/>
    <w:pPr>
      <w:tabs>
        <w:tab w:val="left" w:pos="1134"/>
      </w:tabs>
      <w:jc w:val="both"/>
    </w:pPr>
    <w:rPr>
      <w:sz w:val="24"/>
    </w:rPr>
  </w:style>
  <w:style w:type="paragraph" w:styleId="Lista">
    <w:name w:val="List"/>
    <w:basedOn w:val="Textoindependiente"/>
  </w:style>
  <w:style w:type="paragraph" w:styleId="Epgrafe">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styleId="Sinespaciado">
    <w:name w:val="No Spacing"/>
    <w:qFormat/>
    <w:pPr>
      <w:suppressAutoHyphens/>
    </w:pPr>
    <w:rPr>
      <w:rFonts w:eastAsia="Calibri"/>
      <w:sz w:val="24"/>
      <w:szCs w:val="22"/>
      <w:lang w:eastAsia="zh-CN"/>
    </w:rPr>
  </w:style>
  <w:style w:type="paragraph" w:styleId="NormalWeb">
    <w:name w:val="Normal (Web)"/>
    <w:basedOn w:val="Normal"/>
    <w:rPr>
      <w:szCs w:val="24"/>
    </w:rPr>
  </w:style>
  <w:style w:type="paragraph" w:styleId="Sangradetextonormal">
    <w:name w:val="Body Text Indent"/>
    <w:basedOn w:val="Normal"/>
    <w:pPr>
      <w:ind w:firstLine="567"/>
      <w:jc w:val="both"/>
    </w:pPr>
    <w:rPr>
      <w:szCs w:val="28"/>
    </w:rPr>
  </w:style>
  <w:style w:type="paragraph" w:customStyle="1" w:styleId="Sangra2detindependiente1">
    <w:name w:val="Sangría 2 de t. independiente1"/>
    <w:basedOn w:val="Normal"/>
    <w:pPr>
      <w:ind w:firstLine="567"/>
      <w:jc w:val="both"/>
    </w:pPr>
    <w:rPr>
      <w:sz w:val="24"/>
      <w:szCs w:val="28"/>
    </w:rPr>
  </w:style>
  <w:style w:type="paragraph" w:customStyle="1" w:styleId="Textoindependiente21">
    <w:name w:val="Texto independiente 21"/>
    <w:basedOn w:val="Normal"/>
    <w:pPr>
      <w:overflowPunct w:val="0"/>
      <w:autoSpaceDE w:val="0"/>
      <w:ind w:left="360"/>
      <w:jc w:val="both"/>
      <w:textAlignment w:val="baseline"/>
    </w:pPr>
    <w:rPr>
      <w:rFonts w:ascii="Univers" w:hAnsi="Univers" w:cs="Univers"/>
      <w:sz w:val="22"/>
    </w:rPr>
  </w:style>
  <w:style w:type="paragraph" w:customStyle="1" w:styleId="Textonormal">
    <w:name w:val="Texto normal"/>
    <w:basedOn w:val="Normal"/>
    <w:pPr>
      <w:overflowPunct w:val="0"/>
      <w:autoSpaceDE w:val="0"/>
      <w:jc w:val="both"/>
      <w:textAlignment w:val="baseline"/>
    </w:pPr>
    <w:rPr>
      <w:rFonts w:ascii="Univers" w:hAnsi="Univers" w:cs="Univers"/>
      <w:b/>
      <w:i/>
      <w:sz w:val="22"/>
    </w:rPr>
  </w:style>
  <w:style w:type="paragraph" w:customStyle="1" w:styleId="TextoInd01">
    <w:name w:val="_TextoInd01"/>
    <w:basedOn w:val="Normal"/>
    <w:pPr>
      <w:numPr>
        <w:numId w:val="6"/>
      </w:numPr>
      <w:tabs>
        <w:tab w:val="clear" w:pos="1156"/>
        <w:tab w:val="left" w:pos="1134"/>
      </w:tabs>
      <w:spacing w:before="40" w:after="40"/>
      <w:ind w:left="1134" w:right="567" w:hanging="567"/>
      <w:jc w:val="both"/>
    </w:pPr>
    <w:rPr>
      <w:rFonts w:ascii="Century Gothic" w:hAnsi="Century Gothic" w:cs="Century Gothic"/>
      <w:szCs w:val="24"/>
    </w:rPr>
  </w:style>
  <w:style w:type="paragraph" w:customStyle="1" w:styleId="Listaconvietas52">
    <w:name w:val="Lista con viñetas 52"/>
    <w:basedOn w:val="Normal"/>
    <w:pPr>
      <w:tabs>
        <w:tab w:val="left" w:pos="708"/>
      </w:tabs>
      <w:ind w:left="720" w:right="567" w:hanging="11"/>
      <w:jc w:val="both"/>
    </w:pPr>
    <w:rPr>
      <w:rFonts w:ascii="Century Gothic" w:hAnsi="Century Gothic" w:cs="Century Gothic"/>
      <w:szCs w:val="24"/>
    </w:rPr>
  </w:style>
  <w:style w:type="paragraph" w:customStyle="1" w:styleId="Mapadeldocumento1">
    <w:name w:val="Mapa del documento1"/>
    <w:basedOn w:val="Normal"/>
    <w:pPr>
      <w:shd w:val="clear" w:color="auto" w:fill="000080"/>
    </w:pPr>
    <w:rPr>
      <w:rFonts w:ascii="Tahoma" w:hAnsi="Tahoma" w:cs="Tahoma"/>
    </w:rPr>
  </w:style>
  <w:style w:type="paragraph" w:customStyle="1" w:styleId="Default">
    <w:name w:val="Default"/>
    <w:pPr>
      <w:suppressAutoHyphens/>
      <w:autoSpaceDE w:val="0"/>
    </w:pPr>
    <w:rPr>
      <w:rFonts w:ascii="Arial" w:hAnsi="Arial" w:cs="Arial"/>
      <w:color w:val="000000"/>
      <w:sz w:val="24"/>
      <w:szCs w:val="24"/>
      <w:lang w:val="es-ES" w:eastAsia="zh-CN"/>
    </w:rPr>
  </w:style>
  <w:style w:type="paragraph" w:customStyle="1" w:styleId="Listaconvietas51">
    <w:name w:val="Lista con viñetas 51"/>
    <w:basedOn w:val="Normal"/>
    <w:pPr>
      <w:numPr>
        <w:numId w:val="2"/>
      </w:numPr>
      <w:ind w:left="0" w:right="567" w:firstLine="0"/>
      <w:jc w:val="both"/>
    </w:pPr>
    <w:rPr>
      <w:rFonts w:ascii="Century Gothic" w:hAnsi="Century Gothic" w:cs="Century Gothic"/>
      <w:b/>
      <w:szCs w:val="24"/>
      <w:lang w:val="gl-ES"/>
    </w:rPr>
  </w:style>
  <w:style w:type="paragraph" w:customStyle="1" w:styleId="BodyText21">
    <w:name w:val="Body Text 21"/>
    <w:basedOn w:val="Normal"/>
    <w:pPr>
      <w:overflowPunct w:val="0"/>
      <w:autoSpaceDE w:val="0"/>
      <w:ind w:left="360"/>
      <w:jc w:val="both"/>
      <w:textAlignment w:val="baseline"/>
    </w:pPr>
    <w:rPr>
      <w:rFonts w:ascii="Univers" w:hAnsi="Univers" w:cs="Univers"/>
      <w:sz w:val="22"/>
    </w:rPr>
  </w:style>
  <w:style w:type="paragraph" w:styleId="TDC1">
    <w:name w:val="toc 1"/>
    <w:basedOn w:val="Normal"/>
    <w:next w:val="Normal"/>
  </w:style>
  <w:style w:type="paragraph" w:styleId="Prrafodelista">
    <w:name w:val="List Paragraph"/>
    <w:basedOn w:val="Normal"/>
    <w:qFormat/>
    <w:pPr>
      <w:ind w:left="720"/>
      <w:contextualSpacing/>
    </w:pPr>
  </w:style>
  <w:style w:type="paragraph" w:customStyle="1" w:styleId="Normalsinnmero">
    <w:name w:val="Normal sin número"/>
    <w:basedOn w:val="Normal"/>
    <w:pPr>
      <w:ind w:right="259" w:hanging="27"/>
      <w:jc w:val="right"/>
    </w:pPr>
    <w:rPr>
      <w:rFonts w:ascii="Brandon Grotesque Light" w:hAnsi="Brandon Grotesque Light" w:cs="Brandon Grotesque Light"/>
      <w:lang w:val="gl-ES"/>
    </w:rPr>
  </w:style>
  <w:style w:type="paragraph" w:customStyle="1" w:styleId="western">
    <w:name w:val="western"/>
    <w:basedOn w:val="Normal"/>
    <w:pPr>
      <w:spacing w:before="280"/>
      <w:jc w:val="both"/>
    </w:pPr>
    <w:rPr>
      <w:rFonts w:ascii="Arial" w:eastAsia="Calibri" w:hAnsi="Arial" w:cs="Arial"/>
      <w:sz w:val="22"/>
      <w:szCs w:val="22"/>
    </w:rPr>
  </w:style>
  <w:style w:type="paragraph" w:customStyle="1" w:styleId="NormalOK">
    <w:name w:val="Normal OK"/>
    <w:basedOn w:val="TextoInd01"/>
    <w:pPr>
      <w:keepLines/>
      <w:numPr>
        <w:numId w:val="0"/>
      </w:numPr>
      <w:tabs>
        <w:tab w:val="left" w:pos="426"/>
        <w:tab w:val="left" w:pos="1134"/>
      </w:tabs>
      <w:spacing w:before="0" w:after="0"/>
      <w:ind w:right="0"/>
      <w:jc w:val="center"/>
    </w:pPr>
    <w:rPr>
      <w:rFonts w:ascii="Open Sans" w:hAnsi="Open Sans" w:cs="Open Sans"/>
      <w:szCs w:val="20"/>
      <w:lang w:val="gl-ES"/>
    </w:rPr>
  </w:style>
  <w:style w:type="paragraph" w:customStyle="1" w:styleId="Epgrafe1">
    <w:name w:val="Epígrafe1"/>
    <w:basedOn w:val="Normal"/>
    <w:next w:val="Normal"/>
    <w:pPr>
      <w:spacing w:before="120" w:after="120"/>
      <w:ind w:left="567" w:right="567"/>
      <w:jc w:val="both"/>
    </w:pPr>
    <w:rPr>
      <w:rFonts w:ascii="Century Gothic" w:hAnsi="Century Gothic" w:cs="Century Gothic"/>
      <w:bCs/>
      <w:i/>
    </w:rPr>
  </w:style>
  <w:style w:type="paragraph" w:customStyle="1" w:styleId="Textoindependiente22">
    <w:name w:val="Texto independiente 22"/>
    <w:basedOn w:val="Normal"/>
    <w:pPr>
      <w:overflowPunct w:val="0"/>
      <w:autoSpaceDE w:val="0"/>
      <w:ind w:left="360"/>
      <w:jc w:val="both"/>
      <w:textAlignment w:val="baseline"/>
    </w:pPr>
    <w:rPr>
      <w:rFonts w:ascii="Univers" w:hAnsi="Univers" w:cs="Univers"/>
      <w:sz w:val="22"/>
    </w:rPr>
  </w:style>
  <w:style w:type="paragraph" w:styleId="ndice1">
    <w:name w:val="index 1"/>
    <w:basedOn w:val="Normal"/>
    <w:next w:val="Normal"/>
    <w:pPr>
      <w:ind w:left="200" w:hanging="200"/>
    </w:pPr>
  </w:style>
  <w:style w:type="paragraph" w:customStyle="1" w:styleId="Textocomentario1">
    <w:name w:val="Texto comentario1"/>
    <w:basedOn w:val="Normal"/>
  </w:style>
  <w:style w:type="paragraph" w:styleId="Asuntodelcomentario">
    <w:name w:val="annotation subject"/>
    <w:basedOn w:val="Textocomentario1"/>
    <w:next w:val="Textocomentario1"/>
    <w:rPr>
      <w:b/>
      <w:bCs/>
    </w:rPr>
  </w:style>
  <w:style w:type="paragraph" w:styleId="Revisin">
    <w:name w:val="Revision"/>
    <w:pPr>
      <w:suppressAutoHyphens/>
    </w:pPr>
    <w:rPr>
      <w:lang w:val="es-ES" w:eastAsia="zh-CN"/>
    </w:rPr>
  </w:style>
  <w:style w:type="paragraph" w:customStyle="1" w:styleId="CM3">
    <w:name w:val="CM3"/>
    <w:basedOn w:val="Default"/>
    <w:next w:val="Default"/>
  </w:style>
  <w:style w:type="paragraph" w:customStyle="1" w:styleId="Contenidodelatabla">
    <w:name w:val="Contenido de la tabla"/>
    <w:basedOn w:val="Normal"/>
    <w:rPr>
      <w:rFonts w:ascii="HelveticaNeue LT 55 Roman" w:eastAsia="Calibri" w:hAnsi="HelveticaNeue LT 55 Roman" w:cs="HelveticaNeue LT 55 Roman"/>
      <w:color w:val="00000A"/>
      <w:sz w:val="22"/>
      <w:szCs w:val="22"/>
    </w:rPr>
  </w:style>
  <w:style w:type="paragraph" w:customStyle="1" w:styleId="Textoindependiente220">
    <w:name w:val="Texto independiente 22"/>
    <w:basedOn w:val="Normal"/>
    <w:pPr>
      <w:spacing w:after="120" w:line="480" w:lineRule="auto"/>
      <w:ind w:firstLine="709"/>
      <w:jc w:val="both"/>
    </w:pPr>
    <w:rPr>
      <w:rFonts w:ascii="Arial" w:hAnsi="Arial" w:cs="Arial"/>
      <w:sz w:val="24"/>
      <w:szCs w:val="24"/>
      <w:lang w:val="gl-ES"/>
    </w:rPr>
  </w:style>
  <w:style w:type="paragraph" w:customStyle="1" w:styleId="parrafocontrato1">
    <w:name w:val="parrafo contrato 1"/>
    <w:basedOn w:val="Normal"/>
    <w:next w:val="Normal"/>
    <w:pPr>
      <w:autoSpaceDE w:val="0"/>
    </w:pPr>
    <w:rPr>
      <w:sz w:val="24"/>
      <w:szCs w:val="24"/>
      <w:lang w:val="gl-ES"/>
    </w:rPr>
  </w:style>
  <w:style w:type="paragraph" w:customStyle="1" w:styleId="cuerpotablaizq1">
    <w:name w:val="cuerpo_tabla_izq1"/>
    <w:basedOn w:val="Normal"/>
    <w:rPr>
      <w:sz w:val="22"/>
      <w:szCs w:val="22"/>
      <w:lang w:val="gl-E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amentodegalicia.es/sitios/web/contenidogal/informa--cioninstitucional/Perfil_Contratacion.aspx"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rlamentodegalicia.ga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s://licitacion.parlamentodegalicia.g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growth/tools-databases/espd/filter"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26ce67-b0ba-4ae0-bdf0-ce9e2236012f">DJ4UQAZPSWKK-1840185369-1012</_dlc_DocId>
    <_dlc_DocIdUrl xmlns="4026ce67-b0ba-4ae0-bdf0-ce9e2236012f">
      <Url>http://spsweb/sitios/web/_layouts/15/DocIdRedir.aspx?ID=DJ4UQAZPSWKK-1840185369-1012</Url>
      <Description>DJ4UQAZPSWKK-1840185369-1012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44E0A5FB804CE7419A4354DD1F9C6C12" ma:contentTypeVersion="2" ma:contentTypeDescription="Crear nuevo documento." ma:contentTypeScope="" ma:versionID="79b963e97ec4415bc051657f462fe41a">
  <xsd:schema xmlns:xsd="http://www.w3.org/2001/XMLSchema" xmlns:xs="http://www.w3.org/2001/XMLSchema" xmlns:p="http://schemas.microsoft.com/office/2006/metadata/properties" xmlns:ns2="4026ce67-b0ba-4ae0-bdf0-ce9e2236012f" targetNamespace="http://schemas.microsoft.com/office/2006/metadata/properties" ma:root="true" ma:fieldsID="a5853adb6e1a0af00cda11592ee27925" ns2:_="">
    <xsd:import namespace="4026ce67-b0ba-4ae0-bdf0-ce9e22360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6ce67-b0ba-4ae0-bdf0-ce9e2236012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3E3CE-F999-4C0D-A0BF-29825CB1BDA4}"/>
</file>

<file path=customXml/itemProps2.xml><?xml version="1.0" encoding="utf-8"?>
<ds:datastoreItem xmlns:ds="http://schemas.openxmlformats.org/officeDocument/2006/customXml" ds:itemID="{A9C02819-4687-4D12-BD7F-31666FB7D44A}"/>
</file>

<file path=customXml/itemProps3.xml><?xml version="1.0" encoding="utf-8"?>
<ds:datastoreItem xmlns:ds="http://schemas.openxmlformats.org/officeDocument/2006/customXml" ds:itemID="{1D617FAD-5DA9-4C12-B339-5B6F4DC4CFCF}"/>
</file>

<file path=customXml/itemProps4.xml><?xml version="1.0" encoding="utf-8"?>
<ds:datastoreItem xmlns:ds="http://schemas.openxmlformats.org/officeDocument/2006/customXml" ds:itemID="{65FBA00F-2B31-42B4-873A-AE806034FEE9}"/>
</file>

<file path=docProps/app.xml><?xml version="1.0" encoding="utf-8"?>
<Properties xmlns="http://schemas.openxmlformats.org/officeDocument/2006/extended-properties" xmlns:vt="http://schemas.openxmlformats.org/officeDocument/2006/docPropsVTypes">
  <Template>Normal.dotm</Template>
  <TotalTime>0</TotalTime>
  <Pages>28</Pages>
  <Words>11218</Words>
  <Characters>63949</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Parlamento de Galicia</Company>
  <LinksUpToDate>false</LinksUpToDate>
  <CharactersWithSpaces>75017</CharactersWithSpaces>
  <SharedDoc>false</SharedDoc>
  <HLinks>
    <vt:vector size="42" baseType="variant">
      <vt:variant>
        <vt:i4>1179686</vt:i4>
      </vt:variant>
      <vt:variant>
        <vt:i4>18</vt:i4>
      </vt:variant>
      <vt:variant>
        <vt:i4>0</vt:i4>
      </vt:variant>
      <vt:variant>
        <vt:i4>5</vt:i4>
      </vt:variant>
      <vt:variant>
        <vt:lpwstr/>
      </vt:variant>
      <vt:variant>
        <vt:lpwstr>_Vixésimo_primeira.-_Réxime</vt:lpwstr>
      </vt:variant>
      <vt:variant>
        <vt:i4>4128890</vt:i4>
      </vt:variant>
      <vt:variant>
        <vt:i4>15</vt:i4>
      </vt:variant>
      <vt:variant>
        <vt:i4>0</vt:i4>
      </vt:variant>
      <vt:variant>
        <vt:i4>5</vt:i4>
      </vt:variant>
      <vt:variant>
        <vt:lpwstr>http://www.parlamentodegalicia.gal/</vt:lpwstr>
      </vt:variant>
      <vt:variant>
        <vt:lpwstr/>
      </vt:variant>
      <vt:variant>
        <vt:i4>6094975</vt:i4>
      </vt:variant>
      <vt:variant>
        <vt:i4>12</vt:i4>
      </vt:variant>
      <vt:variant>
        <vt:i4>0</vt:i4>
      </vt:variant>
      <vt:variant>
        <vt:i4>5</vt:i4>
      </vt:variant>
      <vt:variant>
        <vt:lpwstr/>
      </vt:variant>
      <vt:variant>
        <vt:lpwstr>_ANEXO__II</vt:lpwstr>
      </vt:variant>
      <vt:variant>
        <vt:i4>1900566</vt:i4>
      </vt:variant>
      <vt:variant>
        <vt:i4>9</vt:i4>
      </vt:variant>
      <vt:variant>
        <vt:i4>0</vt:i4>
      </vt:variant>
      <vt:variant>
        <vt:i4>5</vt:i4>
      </vt:variant>
      <vt:variant>
        <vt:lpwstr/>
      </vt:variant>
      <vt:variant>
        <vt:lpwstr>_Anexo_V</vt:lpwstr>
      </vt:variant>
      <vt:variant>
        <vt:i4>6488115</vt:i4>
      </vt:variant>
      <vt:variant>
        <vt:i4>6</vt:i4>
      </vt:variant>
      <vt:variant>
        <vt:i4>0</vt:i4>
      </vt:variant>
      <vt:variant>
        <vt:i4>5</vt:i4>
      </vt:variant>
      <vt:variant>
        <vt:lpwstr>https://licitacion.parlamentodegalicia.gal/</vt:lpwstr>
      </vt:variant>
      <vt:variant>
        <vt:lpwstr/>
      </vt:variant>
      <vt:variant>
        <vt:i4>6291562</vt:i4>
      </vt:variant>
      <vt:variant>
        <vt:i4>3</vt:i4>
      </vt:variant>
      <vt:variant>
        <vt:i4>0</vt:i4>
      </vt:variant>
      <vt:variant>
        <vt:i4>5</vt:i4>
      </vt:variant>
      <vt:variant>
        <vt:lpwstr>https://ec.europa.eu/growth/tools-databases/espd/filter</vt:lpwstr>
      </vt:variant>
      <vt:variant>
        <vt:lpwstr/>
      </vt:variant>
      <vt:variant>
        <vt:i4>2162768</vt:i4>
      </vt:variant>
      <vt:variant>
        <vt:i4>0</vt:i4>
      </vt:variant>
      <vt:variant>
        <vt:i4>0</vt:i4>
      </vt:variant>
      <vt:variant>
        <vt:i4>5</vt:i4>
      </vt:variant>
      <vt:variant>
        <vt:lpwstr>http://www.parlamentodegalicia.es/sitios/web/contenidogal/informa--cioninstitucional/Perfil_Contratacion.aspx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Rodríguez López, Isabel</dc:creator>
  <cp:lastModifiedBy>de la fuente Rodriguez, José Ramón</cp:lastModifiedBy>
  <cp:revision>3</cp:revision>
  <cp:lastPrinted>1900-12-31T22:00:00Z</cp:lastPrinted>
  <dcterms:created xsi:type="dcterms:W3CDTF">2017-09-06T09:06:00Z</dcterms:created>
  <dcterms:modified xsi:type="dcterms:W3CDTF">2017-09-06T09:17:00Z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0x01010044E0A5FB804CE7419A4354DD1F9C6C12</vt:lpwstr>
  </property>
  <property fmtid="{D5CDD505-2E9C-101B-9397-08002B2CF9AE}" pid="3" name="_dlc_DocIdItemGuid">
    <vt:lpwstr>66d110d9-52b3-4ebb-ad11-f741123e7ac1</vt:lpwstr>
  </property>
</Properties>
</file>